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314CA" w14:textId="77777777" w:rsidR="00574A75" w:rsidRDefault="00996456">
      <w:pPr>
        <w:widowControl/>
        <w:pBdr>
          <w:top w:val="nil"/>
          <w:left w:val="nil"/>
          <w:bottom w:val="nil"/>
          <w:right w:val="nil"/>
          <w:between w:val="nil"/>
        </w:pBdr>
        <w:spacing w:before="20"/>
        <w:jc w:val="center"/>
        <w:rPr>
          <w:color w:val="000000"/>
          <w:sz w:val="24"/>
          <w:szCs w:val="24"/>
        </w:rPr>
      </w:pPr>
      <w:r>
        <w:rPr>
          <w:rFonts w:ascii="Cambria" w:eastAsia="Cambria" w:hAnsi="Cambria" w:cs="Cambria"/>
          <w:b/>
          <w:color w:val="000000"/>
          <w:sz w:val="24"/>
          <w:szCs w:val="24"/>
        </w:rPr>
        <w:t> </w:t>
      </w:r>
      <w:r>
        <w:rPr>
          <w:b/>
          <w:color w:val="000000"/>
          <w:sz w:val="24"/>
          <w:szCs w:val="24"/>
        </w:rPr>
        <w:t>ӘЛ-ФАРАБИ АТЫНДАҒЫ ҚАЗАҚ ҰЛТТЫҚ УНИВЕРСИТЕТІ</w:t>
      </w:r>
    </w:p>
    <w:p w14:paraId="30016672" w14:textId="77777777" w:rsidR="00574A75" w:rsidRDefault="00996456">
      <w:pPr>
        <w:widowControl/>
        <w:pBdr>
          <w:top w:val="nil"/>
          <w:left w:val="nil"/>
          <w:bottom w:val="nil"/>
          <w:right w:val="nil"/>
          <w:between w:val="nil"/>
        </w:pBdr>
        <w:spacing w:before="20"/>
        <w:jc w:val="center"/>
        <w:rPr>
          <w:color w:val="000000"/>
          <w:sz w:val="24"/>
          <w:szCs w:val="24"/>
        </w:rPr>
      </w:pPr>
      <w:r>
        <w:rPr>
          <w:b/>
          <w:color w:val="000000"/>
          <w:sz w:val="24"/>
          <w:szCs w:val="24"/>
        </w:rPr>
        <w:t>Медицина және денсаулық сақтау факультеті</w:t>
      </w:r>
    </w:p>
    <w:p w14:paraId="40C3EDD1" w14:textId="77777777" w:rsidR="00574A75" w:rsidRDefault="00996456">
      <w:pPr>
        <w:widowControl/>
        <w:pBdr>
          <w:top w:val="nil"/>
          <w:left w:val="nil"/>
          <w:bottom w:val="nil"/>
          <w:right w:val="nil"/>
          <w:between w:val="nil"/>
        </w:pBdr>
        <w:spacing w:before="20"/>
        <w:jc w:val="center"/>
        <w:rPr>
          <w:color w:val="000000"/>
          <w:sz w:val="24"/>
          <w:szCs w:val="24"/>
        </w:rPr>
      </w:pPr>
      <w:r>
        <w:rPr>
          <w:b/>
          <w:color w:val="000000"/>
          <w:sz w:val="24"/>
          <w:szCs w:val="24"/>
        </w:rPr>
        <w:t>Жоғарғы медицина мектебі</w:t>
      </w:r>
    </w:p>
    <w:p w14:paraId="378752ED" w14:textId="77777777" w:rsidR="00574A75" w:rsidRDefault="00996456">
      <w:pPr>
        <w:widowControl/>
        <w:pBdr>
          <w:top w:val="nil"/>
          <w:left w:val="nil"/>
          <w:bottom w:val="nil"/>
          <w:right w:val="nil"/>
          <w:between w:val="nil"/>
        </w:pBdr>
        <w:spacing w:before="20"/>
        <w:jc w:val="center"/>
        <w:rPr>
          <w:color w:val="000000"/>
          <w:sz w:val="24"/>
          <w:szCs w:val="24"/>
        </w:rPr>
      </w:pPr>
      <w:r>
        <w:rPr>
          <w:b/>
          <w:color w:val="000000"/>
          <w:sz w:val="24"/>
          <w:szCs w:val="24"/>
        </w:rPr>
        <w:t>Іргелі медицина кафедрасы</w:t>
      </w:r>
    </w:p>
    <w:p w14:paraId="5D852C6E" w14:textId="77777777" w:rsidR="00574A75" w:rsidRDefault="00574A75">
      <w:pPr>
        <w:pBdr>
          <w:top w:val="nil"/>
          <w:left w:val="nil"/>
          <w:bottom w:val="nil"/>
          <w:right w:val="nil"/>
          <w:between w:val="nil"/>
        </w:pBdr>
        <w:spacing w:before="8" w:after="1"/>
        <w:rPr>
          <w:b/>
          <w:color w:val="000000"/>
          <w:sz w:val="27"/>
          <w:szCs w:val="27"/>
        </w:rPr>
      </w:pPr>
    </w:p>
    <w:tbl>
      <w:tblPr>
        <w:tblStyle w:val="a8"/>
        <w:tblW w:w="9608" w:type="dxa"/>
        <w:tblInd w:w="2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35"/>
        <w:gridCol w:w="4429"/>
        <w:gridCol w:w="1817"/>
        <w:gridCol w:w="1591"/>
        <w:gridCol w:w="1336"/>
      </w:tblGrid>
      <w:tr w:rsidR="00574A75" w14:paraId="56D3F7F3" w14:textId="77777777">
        <w:trPr>
          <w:trHeight w:val="646"/>
        </w:trPr>
        <w:tc>
          <w:tcPr>
            <w:tcW w:w="435" w:type="dxa"/>
          </w:tcPr>
          <w:p w14:paraId="59066C19" w14:textId="77777777" w:rsidR="00574A75" w:rsidRDefault="00996456">
            <w:pPr>
              <w:pBdr>
                <w:top w:val="nil"/>
                <w:left w:val="nil"/>
                <w:bottom w:val="nil"/>
                <w:right w:val="nil"/>
                <w:between w:val="nil"/>
              </w:pBdr>
              <w:spacing w:before="52"/>
              <w:ind w:left="16"/>
              <w:jc w:val="center"/>
              <w:rPr>
                <w:b/>
                <w:color w:val="000000"/>
                <w:sz w:val="24"/>
                <w:szCs w:val="24"/>
              </w:rPr>
            </w:pPr>
            <w:r>
              <w:rPr>
                <w:b/>
                <w:color w:val="000000"/>
                <w:sz w:val="24"/>
                <w:szCs w:val="24"/>
              </w:rPr>
              <w:t>№</w:t>
            </w:r>
          </w:p>
        </w:tc>
        <w:tc>
          <w:tcPr>
            <w:tcW w:w="4429" w:type="dxa"/>
          </w:tcPr>
          <w:p w14:paraId="666DE9C0" w14:textId="77777777" w:rsidR="00574A75" w:rsidRDefault="00996456">
            <w:pPr>
              <w:pBdr>
                <w:top w:val="nil"/>
                <w:left w:val="nil"/>
                <w:bottom w:val="nil"/>
                <w:right w:val="nil"/>
                <w:between w:val="nil"/>
              </w:pBdr>
              <w:spacing w:before="52"/>
              <w:ind w:left="1181"/>
              <w:rPr>
                <w:b/>
                <w:color w:val="000000"/>
                <w:sz w:val="24"/>
                <w:szCs w:val="24"/>
              </w:rPr>
            </w:pPr>
            <w:r>
              <w:rPr>
                <w:b/>
                <w:color w:val="000000"/>
                <w:sz w:val="24"/>
                <w:szCs w:val="24"/>
              </w:rPr>
              <w:t>СӨЖ тапсырмасы</w:t>
            </w:r>
          </w:p>
        </w:tc>
        <w:tc>
          <w:tcPr>
            <w:tcW w:w="1817" w:type="dxa"/>
          </w:tcPr>
          <w:p w14:paraId="21AD4F75" w14:textId="77777777" w:rsidR="00574A75" w:rsidRDefault="00996456">
            <w:pPr>
              <w:pBdr>
                <w:top w:val="nil"/>
                <w:left w:val="nil"/>
                <w:bottom w:val="nil"/>
                <w:right w:val="nil"/>
                <w:between w:val="nil"/>
              </w:pBdr>
              <w:spacing w:before="38"/>
              <w:ind w:left="398" w:right="241" w:hanging="152"/>
              <w:rPr>
                <w:b/>
                <w:color w:val="000000"/>
                <w:sz w:val="24"/>
                <w:szCs w:val="24"/>
              </w:rPr>
            </w:pPr>
            <w:r>
              <w:rPr>
                <w:b/>
                <w:color w:val="000000"/>
                <w:sz w:val="24"/>
                <w:szCs w:val="24"/>
              </w:rPr>
              <w:t>СӨЖ енгізу формасы</w:t>
            </w:r>
          </w:p>
        </w:tc>
        <w:tc>
          <w:tcPr>
            <w:tcW w:w="1591" w:type="dxa"/>
          </w:tcPr>
          <w:p w14:paraId="10CDF3C7" w14:textId="77777777" w:rsidR="00574A75" w:rsidRDefault="00996456">
            <w:pPr>
              <w:pBdr>
                <w:top w:val="nil"/>
                <w:left w:val="nil"/>
                <w:bottom w:val="nil"/>
                <w:right w:val="nil"/>
                <w:between w:val="nil"/>
              </w:pBdr>
              <w:spacing w:before="38"/>
              <w:ind w:left="460" w:right="162" w:hanging="288"/>
              <w:rPr>
                <w:b/>
                <w:color w:val="000000"/>
                <w:sz w:val="24"/>
                <w:szCs w:val="24"/>
              </w:rPr>
            </w:pPr>
            <w:r>
              <w:rPr>
                <w:b/>
                <w:color w:val="000000"/>
                <w:sz w:val="24"/>
                <w:szCs w:val="24"/>
              </w:rPr>
              <w:t>Мерзімдері (апта)</w:t>
            </w:r>
          </w:p>
        </w:tc>
        <w:tc>
          <w:tcPr>
            <w:tcW w:w="1336" w:type="dxa"/>
          </w:tcPr>
          <w:p w14:paraId="480DDC94" w14:textId="77777777" w:rsidR="00574A75" w:rsidRDefault="00996456">
            <w:pPr>
              <w:pBdr>
                <w:top w:val="nil"/>
                <w:left w:val="nil"/>
                <w:bottom w:val="nil"/>
                <w:right w:val="nil"/>
                <w:between w:val="nil"/>
              </w:pBdr>
              <w:spacing w:before="52"/>
              <w:ind w:left="154" w:right="168"/>
              <w:jc w:val="center"/>
              <w:rPr>
                <w:b/>
                <w:color w:val="000000"/>
                <w:sz w:val="24"/>
                <w:szCs w:val="24"/>
              </w:rPr>
            </w:pPr>
            <w:r>
              <w:rPr>
                <w:b/>
                <w:color w:val="000000"/>
                <w:sz w:val="24"/>
                <w:szCs w:val="24"/>
              </w:rPr>
              <w:t>Ұпайлар</w:t>
            </w:r>
          </w:p>
        </w:tc>
      </w:tr>
      <w:tr w:rsidR="00574A75" w14:paraId="038D2BAA" w14:textId="77777777">
        <w:trPr>
          <w:trHeight w:val="1012"/>
        </w:trPr>
        <w:tc>
          <w:tcPr>
            <w:tcW w:w="435" w:type="dxa"/>
          </w:tcPr>
          <w:p w14:paraId="1CDC0B7B" w14:textId="77777777" w:rsidR="00574A75" w:rsidRDefault="00996456">
            <w:pPr>
              <w:pBdr>
                <w:top w:val="nil"/>
                <w:left w:val="nil"/>
                <w:bottom w:val="nil"/>
                <w:right w:val="nil"/>
                <w:between w:val="nil"/>
              </w:pBdr>
              <w:spacing w:before="50"/>
              <w:ind w:right="104"/>
              <w:jc w:val="center"/>
              <w:rPr>
                <w:color w:val="000000"/>
                <w:sz w:val="24"/>
                <w:szCs w:val="24"/>
              </w:rPr>
            </w:pPr>
            <w:r>
              <w:rPr>
                <w:color w:val="000000"/>
                <w:sz w:val="24"/>
                <w:szCs w:val="24"/>
              </w:rPr>
              <w:t>1</w:t>
            </w:r>
          </w:p>
        </w:tc>
        <w:tc>
          <w:tcPr>
            <w:tcW w:w="4429" w:type="dxa"/>
          </w:tcPr>
          <w:p w14:paraId="40B13E3B" w14:textId="71FE307F" w:rsidR="00574A75" w:rsidRDefault="00996456">
            <w:pPr>
              <w:pBdr>
                <w:top w:val="nil"/>
                <w:left w:val="nil"/>
                <w:bottom w:val="nil"/>
                <w:right w:val="nil"/>
                <w:between w:val="nil"/>
              </w:pBdr>
              <w:spacing w:before="50" w:line="259" w:lineRule="auto"/>
              <w:ind w:left="240" w:right="151"/>
              <w:jc w:val="center"/>
              <w:rPr>
                <w:color w:val="000000"/>
                <w:sz w:val="24"/>
                <w:szCs w:val="24"/>
              </w:rPr>
            </w:pPr>
            <w:r w:rsidRPr="00996456">
              <w:rPr>
                <w:color w:val="000000"/>
                <w:sz w:val="24"/>
                <w:szCs w:val="24"/>
              </w:rPr>
              <w:t>Ек</w:t>
            </w:r>
            <w:r>
              <w:rPr>
                <w:color w:val="000000"/>
                <w:sz w:val="24"/>
                <w:szCs w:val="24"/>
              </w:rPr>
              <w:t>і</w:t>
            </w:r>
            <w:r>
              <w:rPr>
                <w:color w:val="000000"/>
                <w:sz w:val="24"/>
                <w:szCs w:val="24"/>
              </w:rPr>
              <w:t xml:space="preserve"> пəннің –</w:t>
            </w:r>
            <w:r>
              <w:rPr>
                <w:color w:val="000000"/>
                <w:sz w:val="24"/>
                <w:szCs w:val="24"/>
              </w:rPr>
              <w:t xml:space="preserve"> биохимия</w:t>
            </w:r>
            <w:r w:rsidRPr="00996456">
              <w:rPr>
                <w:color w:val="000000"/>
                <w:sz w:val="24"/>
                <w:szCs w:val="24"/>
              </w:rPr>
              <w:t xml:space="preserve"> </w:t>
            </w:r>
            <w:r>
              <w:rPr>
                <w:color w:val="000000"/>
                <w:sz w:val="24"/>
                <w:szCs w:val="24"/>
              </w:rPr>
              <w:t>жəн</w:t>
            </w:r>
            <w:r>
              <w:rPr>
                <w:color w:val="000000"/>
                <w:sz w:val="24"/>
                <w:szCs w:val="24"/>
              </w:rPr>
              <w:t>е</w:t>
            </w:r>
            <w:r>
              <w:rPr>
                <w:color w:val="000000"/>
                <w:sz w:val="24"/>
                <w:szCs w:val="24"/>
              </w:rPr>
              <w:t xml:space="preserve"> иммунология тұжырымдамасын қамтитын кейс-стади жасаңыз.</w:t>
            </w:r>
          </w:p>
        </w:tc>
        <w:tc>
          <w:tcPr>
            <w:tcW w:w="1817" w:type="dxa"/>
          </w:tcPr>
          <w:p w14:paraId="6AAD4163" w14:textId="77777777" w:rsidR="00574A75" w:rsidRDefault="00996456">
            <w:pPr>
              <w:pBdr>
                <w:top w:val="nil"/>
                <w:left w:val="nil"/>
                <w:bottom w:val="nil"/>
                <w:right w:val="nil"/>
                <w:between w:val="nil"/>
              </w:pBdr>
              <w:spacing w:before="50"/>
              <w:ind w:left="134" w:right="150"/>
              <w:jc w:val="center"/>
              <w:rPr>
                <w:color w:val="000000"/>
                <w:sz w:val="24"/>
                <w:szCs w:val="24"/>
              </w:rPr>
            </w:pPr>
            <w:r>
              <w:rPr>
                <w:color w:val="000000"/>
                <w:sz w:val="24"/>
                <w:szCs w:val="24"/>
              </w:rPr>
              <w:t>PPT</w:t>
            </w:r>
          </w:p>
          <w:p w14:paraId="13B258A5" w14:textId="77777777" w:rsidR="00574A75" w:rsidRDefault="00996456">
            <w:pPr>
              <w:pBdr>
                <w:top w:val="nil"/>
                <w:left w:val="nil"/>
                <w:bottom w:val="nil"/>
                <w:right w:val="nil"/>
                <w:between w:val="nil"/>
              </w:pBdr>
              <w:spacing w:before="36" w:line="271" w:lineRule="auto"/>
              <w:ind w:left="201" w:right="150"/>
              <w:jc w:val="center"/>
              <w:rPr>
                <w:color w:val="000000"/>
                <w:sz w:val="24"/>
                <w:szCs w:val="24"/>
              </w:rPr>
            </w:pPr>
            <w:r>
              <w:rPr>
                <w:color w:val="000000"/>
                <w:sz w:val="24"/>
                <w:szCs w:val="24"/>
              </w:rPr>
              <w:t>(əр командада 5-6 студент)</w:t>
            </w:r>
          </w:p>
        </w:tc>
        <w:tc>
          <w:tcPr>
            <w:tcW w:w="1591" w:type="dxa"/>
          </w:tcPr>
          <w:p w14:paraId="3BFF7813" w14:textId="29141EFD" w:rsidR="00574A75" w:rsidRDefault="00996456">
            <w:pPr>
              <w:pBdr>
                <w:top w:val="nil"/>
                <w:left w:val="nil"/>
                <w:bottom w:val="nil"/>
                <w:right w:val="nil"/>
                <w:between w:val="nil"/>
              </w:pBdr>
              <w:spacing w:before="50"/>
              <w:ind w:left="251"/>
              <w:rPr>
                <w:color w:val="000000"/>
                <w:sz w:val="24"/>
                <w:szCs w:val="24"/>
              </w:rPr>
            </w:pPr>
            <w:r>
              <w:rPr>
                <w:color w:val="000000"/>
                <w:sz w:val="24"/>
                <w:szCs w:val="24"/>
              </w:rPr>
              <w:t>1</w:t>
            </w:r>
            <w:r>
              <w:rPr>
                <w:color w:val="000000"/>
                <w:sz w:val="24"/>
                <w:szCs w:val="24"/>
                <w:lang w:val="ru-RU"/>
              </w:rPr>
              <w:t>7</w:t>
            </w:r>
            <w:r>
              <w:rPr>
                <w:color w:val="000000"/>
                <w:sz w:val="24"/>
                <w:szCs w:val="24"/>
              </w:rPr>
              <w:t>-ші апта</w:t>
            </w:r>
          </w:p>
        </w:tc>
        <w:tc>
          <w:tcPr>
            <w:tcW w:w="1336" w:type="dxa"/>
          </w:tcPr>
          <w:p w14:paraId="52AE4B57" w14:textId="0044D608" w:rsidR="00574A75" w:rsidRPr="00996456" w:rsidRDefault="00996456">
            <w:pPr>
              <w:pBdr>
                <w:top w:val="nil"/>
                <w:left w:val="nil"/>
                <w:bottom w:val="nil"/>
                <w:right w:val="nil"/>
                <w:between w:val="nil"/>
              </w:pBdr>
              <w:spacing w:before="50"/>
              <w:ind w:left="154" w:right="167"/>
              <w:jc w:val="center"/>
              <w:rPr>
                <w:color w:val="000000"/>
                <w:sz w:val="24"/>
                <w:szCs w:val="24"/>
                <w:lang w:val="ru-RU"/>
              </w:rPr>
            </w:pPr>
            <w:r>
              <w:rPr>
                <w:color w:val="000000"/>
                <w:sz w:val="24"/>
                <w:szCs w:val="24"/>
              </w:rPr>
              <w:t>1</w:t>
            </w:r>
            <w:r>
              <w:rPr>
                <w:sz w:val="24"/>
                <w:szCs w:val="24"/>
                <w:lang w:val="ru-RU"/>
              </w:rPr>
              <w:t>0</w:t>
            </w:r>
          </w:p>
        </w:tc>
      </w:tr>
    </w:tbl>
    <w:p w14:paraId="59D0D12D" w14:textId="77777777" w:rsidR="00574A75" w:rsidRDefault="00574A75">
      <w:pPr>
        <w:pBdr>
          <w:top w:val="nil"/>
          <w:left w:val="nil"/>
          <w:bottom w:val="nil"/>
          <w:right w:val="nil"/>
          <w:between w:val="nil"/>
        </w:pBdr>
        <w:spacing w:before="10"/>
        <w:rPr>
          <w:b/>
          <w:color w:val="000000"/>
          <w:sz w:val="25"/>
          <w:szCs w:val="25"/>
        </w:rPr>
      </w:pPr>
    </w:p>
    <w:p w14:paraId="3AF5A2EF" w14:textId="77777777" w:rsidR="00574A75" w:rsidRDefault="00996456">
      <w:pPr>
        <w:pBdr>
          <w:top w:val="nil"/>
          <w:left w:val="nil"/>
          <w:bottom w:val="nil"/>
          <w:right w:val="nil"/>
          <w:between w:val="nil"/>
        </w:pBdr>
        <w:spacing w:line="268" w:lineRule="auto"/>
        <w:ind w:left="375" w:right="543"/>
        <w:jc w:val="both"/>
        <w:rPr>
          <w:color w:val="000000"/>
          <w:sz w:val="24"/>
          <w:szCs w:val="24"/>
        </w:rPr>
      </w:pPr>
      <w:r>
        <w:rPr>
          <w:color w:val="000000"/>
          <w:sz w:val="24"/>
          <w:szCs w:val="24"/>
        </w:rPr>
        <w:t>СӨЖ-ді жүзеге асыру үшін оқу əдебиеттері де, курста ұсынылған дереккөздер де қолданылады, сонымен қатар өз бетінше табылған. СӨЖ кестеге сəйкес жүргізіледі. Жақсы жағдайлар болған жағдайда (егер құжаттық дəлелдер болса), СӨЖ жоспардан тыс қабылдануы мүмкін</w:t>
      </w:r>
      <w:r>
        <w:rPr>
          <w:color w:val="000000"/>
          <w:sz w:val="24"/>
          <w:szCs w:val="24"/>
        </w:rPr>
        <w:t>.</w:t>
      </w:r>
    </w:p>
    <w:p w14:paraId="7C7880C3" w14:textId="77777777" w:rsidR="00574A75" w:rsidRDefault="00996456">
      <w:pPr>
        <w:spacing w:before="90"/>
        <w:ind w:left="375"/>
        <w:rPr>
          <w:sz w:val="24"/>
          <w:szCs w:val="24"/>
        </w:rPr>
      </w:pPr>
      <w:r>
        <w:rPr>
          <w:sz w:val="24"/>
          <w:szCs w:val="24"/>
        </w:rPr>
        <w:t>Кейс зерттеу мыналардан тұруы керек:</w:t>
      </w:r>
    </w:p>
    <w:p w14:paraId="35F0C628" w14:textId="77777777" w:rsidR="00574A75" w:rsidRDefault="00996456">
      <w:pPr>
        <w:numPr>
          <w:ilvl w:val="0"/>
          <w:numId w:val="6"/>
        </w:numPr>
        <w:tabs>
          <w:tab w:val="left" w:pos="618"/>
        </w:tabs>
        <w:spacing w:before="41" w:line="268" w:lineRule="auto"/>
        <w:ind w:right="5389"/>
        <w:rPr>
          <w:b/>
          <w:sz w:val="24"/>
          <w:szCs w:val="24"/>
        </w:rPr>
      </w:pPr>
      <w:r>
        <w:rPr>
          <w:b/>
          <w:sz w:val="24"/>
          <w:szCs w:val="24"/>
        </w:rPr>
        <w:t xml:space="preserve">Мазмұны/қысқаша мазмұны  </w:t>
      </w:r>
    </w:p>
    <w:p w14:paraId="70EEB62F" w14:textId="77777777" w:rsidR="00574A75" w:rsidRDefault="00996456">
      <w:pPr>
        <w:numPr>
          <w:ilvl w:val="0"/>
          <w:numId w:val="1"/>
        </w:numPr>
        <w:tabs>
          <w:tab w:val="left" w:pos="618"/>
        </w:tabs>
        <w:ind w:right="5389"/>
        <w:rPr>
          <w:sz w:val="24"/>
          <w:szCs w:val="24"/>
        </w:rPr>
      </w:pPr>
      <w:r>
        <w:rPr>
          <w:sz w:val="24"/>
          <w:szCs w:val="24"/>
        </w:rPr>
        <w:t>Кейсті зерттеудің мақсатын көрсетіңіз.</w:t>
      </w:r>
    </w:p>
    <w:p w14:paraId="10D0181F" w14:textId="77777777" w:rsidR="00574A75" w:rsidRDefault="00996456">
      <w:pPr>
        <w:numPr>
          <w:ilvl w:val="0"/>
          <w:numId w:val="1"/>
        </w:numPr>
        <w:tabs>
          <w:tab w:val="left" w:pos="587"/>
        </w:tabs>
      </w:pPr>
      <w:r>
        <w:rPr>
          <w:sz w:val="24"/>
          <w:szCs w:val="24"/>
        </w:rPr>
        <w:t>Зерттеу саласына сипаттама беріңіз.</w:t>
      </w:r>
    </w:p>
    <w:p w14:paraId="1A3A183C" w14:textId="77777777" w:rsidR="00574A75" w:rsidRDefault="00996456">
      <w:pPr>
        <w:numPr>
          <w:ilvl w:val="0"/>
          <w:numId w:val="1"/>
        </w:numPr>
        <w:tabs>
          <w:tab w:val="left" w:pos="587"/>
        </w:tabs>
        <w:ind w:right="547"/>
      </w:pPr>
      <w:r>
        <w:rPr>
          <w:sz w:val="24"/>
          <w:szCs w:val="24"/>
        </w:rPr>
        <w:t>Нақты егжей-тегжейлерсіз жағдайлық зерттеудің сұрақтары мен қорытындыларын көрсетіңіз.</w:t>
      </w:r>
    </w:p>
    <w:p w14:paraId="41C06766" w14:textId="77777777" w:rsidR="00574A75" w:rsidRDefault="00996456">
      <w:pPr>
        <w:numPr>
          <w:ilvl w:val="0"/>
          <w:numId w:val="1"/>
        </w:numPr>
        <w:tabs>
          <w:tab w:val="left" w:pos="587"/>
        </w:tabs>
      </w:pPr>
      <w:r>
        <w:rPr>
          <w:sz w:val="24"/>
          <w:szCs w:val="24"/>
        </w:rPr>
        <w:t>Қолданылатын теорияны анықтаң</w:t>
      </w:r>
      <w:r>
        <w:rPr>
          <w:sz w:val="24"/>
          <w:szCs w:val="24"/>
        </w:rPr>
        <w:t>ыз.</w:t>
      </w:r>
    </w:p>
    <w:p w14:paraId="0D4B9757" w14:textId="77777777" w:rsidR="00574A75" w:rsidRDefault="00996456">
      <w:pPr>
        <w:numPr>
          <w:ilvl w:val="0"/>
          <w:numId w:val="6"/>
        </w:numPr>
        <w:tabs>
          <w:tab w:val="left" w:pos="616"/>
        </w:tabs>
        <w:rPr>
          <w:b/>
          <w:sz w:val="24"/>
          <w:szCs w:val="24"/>
        </w:rPr>
      </w:pPr>
      <w:r>
        <w:rPr>
          <w:b/>
          <w:sz w:val="24"/>
          <w:szCs w:val="24"/>
        </w:rPr>
        <w:t>Табылған нəтижелер</w:t>
      </w:r>
    </w:p>
    <w:p w14:paraId="27F98B92" w14:textId="77777777" w:rsidR="00574A75" w:rsidRDefault="00996456">
      <w:pPr>
        <w:numPr>
          <w:ilvl w:val="0"/>
          <w:numId w:val="1"/>
        </w:numPr>
        <w:tabs>
          <w:tab w:val="left" w:pos="587"/>
        </w:tabs>
      </w:pPr>
      <w:r>
        <w:rPr>
          <w:sz w:val="24"/>
          <w:szCs w:val="24"/>
        </w:rPr>
        <w:t>Істегі мəселелерді анықтаңыз:</w:t>
      </w:r>
    </w:p>
    <w:p w14:paraId="2B6C24E6" w14:textId="77777777" w:rsidR="00574A75" w:rsidRDefault="00996456">
      <w:pPr>
        <w:numPr>
          <w:ilvl w:val="0"/>
          <w:numId w:val="1"/>
        </w:numPr>
        <w:tabs>
          <w:tab w:val="left" w:pos="587"/>
        </w:tabs>
        <w:ind w:right="541"/>
      </w:pPr>
      <w:r>
        <w:rPr>
          <w:sz w:val="24"/>
          <w:szCs w:val="24"/>
        </w:rPr>
        <w:t>мəселені талдау, өз нəтижелеріңізді іс бойынша келтірілген фактілермен, тиісті теориямен жəне курстық тұжырымдамалармен қолдау.</w:t>
      </w:r>
    </w:p>
    <w:p w14:paraId="6ED0629E" w14:textId="77777777" w:rsidR="00574A75" w:rsidRDefault="00996456">
      <w:pPr>
        <w:numPr>
          <w:ilvl w:val="0"/>
          <w:numId w:val="1"/>
        </w:numPr>
        <w:tabs>
          <w:tab w:val="left" w:pos="587"/>
        </w:tabs>
      </w:pPr>
      <w:r>
        <w:rPr>
          <w:sz w:val="24"/>
          <w:szCs w:val="24"/>
        </w:rPr>
        <w:t>негізгі проблемаларды іздеу</w:t>
      </w:r>
    </w:p>
    <w:p w14:paraId="4B644A26" w14:textId="77777777" w:rsidR="00574A75" w:rsidRDefault="00996456">
      <w:pPr>
        <w:numPr>
          <w:ilvl w:val="0"/>
          <w:numId w:val="6"/>
        </w:numPr>
        <w:tabs>
          <w:tab w:val="left" w:pos="616"/>
        </w:tabs>
        <w:rPr>
          <w:b/>
          <w:sz w:val="24"/>
          <w:szCs w:val="24"/>
        </w:rPr>
      </w:pPr>
      <w:r>
        <w:rPr>
          <w:b/>
          <w:sz w:val="24"/>
          <w:szCs w:val="24"/>
        </w:rPr>
        <w:t>Талқылау</w:t>
      </w:r>
    </w:p>
    <w:p w14:paraId="617D6C4B" w14:textId="77777777" w:rsidR="00574A75" w:rsidRDefault="00996456">
      <w:pPr>
        <w:numPr>
          <w:ilvl w:val="0"/>
          <w:numId w:val="1"/>
        </w:numPr>
        <w:tabs>
          <w:tab w:val="left" w:pos="587"/>
        </w:tabs>
      </w:pPr>
      <w:r>
        <w:rPr>
          <w:sz w:val="24"/>
          <w:szCs w:val="24"/>
        </w:rPr>
        <w:t>Негізгі проблеманы қорытындылаңыз.</w:t>
      </w:r>
    </w:p>
    <w:p w14:paraId="23B066F1" w14:textId="77777777" w:rsidR="00574A75" w:rsidRDefault="00996456">
      <w:pPr>
        <w:numPr>
          <w:ilvl w:val="0"/>
          <w:numId w:val="1"/>
        </w:numPr>
        <w:tabs>
          <w:tab w:val="left" w:pos="587"/>
        </w:tabs>
      </w:pPr>
      <w:r>
        <w:rPr>
          <w:sz w:val="24"/>
          <w:szCs w:val="24"/>
        </w:rPr>
        <w:t>Осы негізгі проблемаларға / мəселелерге балама шешімдерд</w:t>
      </w:r>
      <w:r>
        <w:rPr>
          <w:sz w:val="24"/>
          <w:szCs w:val="24"/>
        </w:rPr>
        <w:t>і анықтаңыз.</w:t>
      </w:r>
    </w:p>
    <w:p w14:paraId="416A0265" w14:textId="77777777" w:rsidR="00574A75" w:rsidRDefault="00996456">
      <w:pPr>
        <w:numPr>
          <w:ilvl w:val="0"/>
          <w:numId w:val="1"/>
        </w:numPr>
        <w:tabs>
          <w:tab w:val="left" w:pos="587"/>
        </w:tabs>
        <w:ind w:right="544"/>
      </w:pPr>
      <w:r>
        <w:rPr>
          <w:sz w:val="24"/>
          <w:szCs w:val="24"/>
        </w:rPr>
        <w:t>Əрбір балама шешімді қысқаша сипаттап, оның артықшылықтары мен кемшіліктерін бағалаңыз.</w:t>
      </w:r>
    </w:p>
    <w:p w14:paraId="1AEAA42D" w14:textId="77777777" w:rsidR="00574A75" w:rsidRDefault="00996456">
      <w:pPr>
        <w:numPr>
          <w:ilvl w:val="0"/>
          <w:numId w:val="6"/>
        </w:numPr>
        <w:tabs>
          <w:tab w:val="left" w:pos="616"/>
        </w:tabs>
        <w:rPr>
          <w:b/>
          <w:sz w:val="24"/>
          <w:szCs w:val="24"/>
        </w:rPr>
      </w:pPr>
      <w:r>
        <w:rPr>
          <w:b/>
          <w:sz w:val="24"/>
          <w:szCs w:val="24"/>
        </w:rPr>
        <w:t>Қорытынды</w:t>
      </w:r>
    </w:p>
    <w:p w14:paraId="36A910C4" w14:textId="77777777" w:rsidR="00574A75" w:rsidRDefault="00996456">
      <w:pPr>
        <w:numPr>
          <w:ilvl w:val="0"/>
          <w:numId w:val="1"/>
        </w:numPr>
        <w:tabs>
          <w:tab w:val="left" w:pos="580"/>
        </w:tabs>
        <w:ind w:left="579" w:hanging="205"/>
      </w:pPr>
      <w:r>
        <w:rPr>
          <w:sz w:val="24"/>
          <w:szCs w:val="24"/>
        </w:rPr>
        <w:t>Алынған нəтижелер мен талқылаудағы негізгі ойларды қорытындылаңыз.</w:t>
      </w:r>
    </w:p>
    <w:p w14:paraId="0EF4EE72" w14:textId="77777777" w:rsidR="00574A75" w:rsidRDefault="00996456">
      <w:pPr>
        <w:numPr>
          <w:ilvl w:val="0"/>
          <w:numId w:val="6"/>
        </w:numPr>
        <w:tabs>
          <w:tab w:val="left" w:pos="616"/>
        </w:tabs>
        <w:rPr>
          <w:b/>
          <w:sz w:val="24"/>
          <w:szCs w:val="24"/>
        </w:rPr>
      </w:pPr>
      <w:r>
        <w:rPr>
          <w:b/>
          <w:sz w:val="24"/>
          <w:szCs w:val="24"/>
        </w:rPr>
        <w:t>Ұсыныстар</w:t>
      </w:r>
    </w:p>
    <w:p w14:paraId="656C4A94" w14:textId="77777777" w:rsidR="00574A75" w:rsidRDefault="00996456">
      <w:pPr>
        <w:numPr>
          <w:ilvl w:val="0"/>
          <w:numId w:val="1"/>
        </w:numPr>
        <w:tabs>
          <w:tab w:val="left" w:pos="587"/>
        </w:tabs>
      </w:pPr>
      <w:r>
        <w:rPr>
          <w:sz w:val="24"/>
          <w:szCs w:val="24"/>
        </w:rPr>
        <w:t>Балама шешімдердің қайсысын қабылдау керектігін таңдаңыз.</w:t>
      </w:r>
    </w:p>
    <w:p w14:paraId="0675EE54" w14:textId="77777777" w:rsidR="00574A75" w:rsidRDefault="00996456">
      <w:pPr>
        <w:numPr>
          <w:ilvl w:val="0"/>
          <w:numId w:val="1"/>
        </w:numPr>
        <w:tabs>
          <w:tab w:val="left" w:pos="587"/>
        </w:tabs>
        <w:ind w:right="549"/>
      </w:pPr>
      <w:r>
        <w:rPr>
          <w:sz w:val="24"/>
          <w:szCs w:val="24"/>
        </w:rPr>
        <w:t xml:space="preserve">Өзіңіздің </w:t>
      </w:r>
      <w:r>
        <w:rPr>
          <w:sz w:val="24"/>
          <w:szCs w:val="24"/>
        </w:rPr>
        <w:t>таңдауыңызды қысқаша негіздеңіз, оның негізгі проблеманы қалай шешетінін түсіндіріңіз.</w:t>
      </w:r>
    </w:p>
    <w:p w14:paraId="7544C8D4" w14:textId="77777777" w:rsidR="00574A75" w:rsidRDefault="00996456">
      <w:pPr>
        <w:numPr>
          <w:ilvl w:val="0"/>
          <w:numId w:val="1"/>
        </w:numPr>
        <w:tabs>
          <w:tab w:val="left" w:pos="587"/>
        </w:tabs>
      </w:pPr>
      <w:r>
        <w:rPr>
          <w:sz w:val="24"/>
          <w:szCs w:val="24"/>
        </w:rPr>
        <w:t>Мұны қатты стильде жазу керек, себебі бұл бөлім сендіруге арналған.</w:t>
      </w:r>
    </w:p>
    <w:p w14:paraId="6AD975AF" w14:textId="77777777" w:rsidR="00574A75" w:rsidRDefault="00996456">
      <w:pPr>
        <w:numPr>
          <w:ilvl w:val="0"/>
          <w:numId w:val="1"/>
        </w:numPr>
        <w:tabs>
          <w:tab w:val="left" w:pos="587"/>
        </w:tabs>
      </w:pPr>
      <w:r>
        <w:rPr>
          <w:sz w:val="24"/>
          <w:szCs w:val="24"/>
        </w:rPr>
        <w:t>Мұнда теория мен курстық жұмысты біріктіру орынды.</w:t>
      </w:r>
    </w:p>
    <w:p w14:paraId="3384A067" w14:textId="77777777" w:rsidR="00574A75" w:rsidRDefault="00996456">
      <w:pPr>
        <w:numPr>
          <w:ilvl w:val="0"/>
          <w:numId w:val="6"/>
        </w:numPr>
        <w:tabs>
          <w:tab w:val="left" w:pos="616"/>
        </w:tabs>
        <w:rPr>
          <w:b/>
          <w:sz w:val="24"/>
          <w:szCs w:val="24"/>
        </w:rPr>
      </w:pPr>
      <w:r>
        <w:rPr>
          <w:b/>
          <w:sz w:val="24"/>
          <w:szCs w:val="24"/>
        </w:rPr>
        <w:t>Іске асыру</w:t>
      </w:r>
    </w:p>
    <w:p w14:paraId="020A6391" w14:textId="77777777" w:rsidR="00574A75" w:rsidRDefault="00996456">
      <w:pPr>
        <w:numPr>
          <w:ilvl w:val="0"/>
          <w:numId w:val="1"/>
        </w:numPr>
        <w:tabs>
          <w:tab w:val="left" w:pos="580"/>
        </w:tabs>
        <w:ind w:left="579" w:hanging="205"/>
      </w:pPr>
      <w:r>
        <w:rPr>
          <w:sz w:val="24"/>
          <w:szCs w:val="24"/>
        </w:rPr>
        <w:t>Нені, кім жəне қашан жасау керек екенін</w:t>
      </w:r>
      <w:r>
        <w:rPr>
          <w:sz w:val="24"/>
          <w:szCs w:val="24"/>
        </w:rPr>
        <w:t xml:space="preserve"> түсіндіріңіз.</w:t>
      </w:r>
    </w:p>
    <w:p w14:paraId="639A647A" w14:textId="77777777" w:rsidR="00574A75" w:rsidRDefault="00996456">
      <w:pPr>
        <w:numPr>
          <w:ilvl w:val="0"/>
          <w:numId w:val="6"/>
        </w:numPr>
        <w:tabs>
          <w:tab w:val="left" w:pos="616"/>
        </w:tabs>
        <w:rPr>
          <w:sz w:val="24"/>
          <w:szCs w:val="24"/>
        </w:rPr>
      </w:pPr>
      <w:r>
        <w:rPr>
          <w:sz w:val="24"/>
          <w:szCs w:val="24"/>
        </w:rPr>
        <w:t>Пайдаланылған əдебиеттер</w:t>
      </w:r>
    </w:p>
    <w:p w14:paraId="350D7C02" w14:textId="77777777" w:rsidR="00574A75" w:rsidRDefault="00996456">
      <w:pPr>
        <w:numPr>
          <w:ilvl w:val="0"/>
          <w:numId w:val="1"/>
        </w:numPr>
        <w:tabs>
          <w:tab w:val="left" w:pos="580"/>
        </w:tabs>
        <w:ind w:left="579" w:hanging="205"/>
      </w:pPr>
      <w:r>
        <w:rPr>
          <w:sz w:val="24"/>
          <w:szCs w:val="24"/>
        </w:rPr>
        <w:t>Барлық сілтемелердің дұрыс келтірілгеніне көз жеткізіңіз.</w:t>
      </w:r>
    </w:p>
    <w:p w14:paraId="615B217B" w14:textId="77777777" w:rsidR="00574A75" w:rsidRDefault="00996456">
      <w:pPr>
        <w:numPr>
          <w:ilvl w:val="0"/>
          <w:numId w:val="6"/>
        </w:numPr>
        <w:tabs>
          <w:tab w:val="left" w:pos="616"/>
        </w:tabs>
        <w:rPr>
          <w:sz w:val="24"/>
          <w:szCs w:val="24"/>
        </w:rPr>
      </w:pPr>
      <w:r>
        <w:rPr>
          <w:sz w:val="24"/>
          <w:szCs w:val="24"/>
        </w:rPr>
        <w:t>Қосымшалар (бар болса)</w:t>
      </w:r>
    </w:p>
    <w:p w14:paraId="002053D7" w14:textId="77777777" w:rsidR="00574A75" w:rsidRDefault="00996456">
      <w:pPr>
        <w:numPr>
          <w:ilvl w:val="0"/>
          <w:numId w:val="3"/>
        </w:numPr>
        <w:tabs>
          <w:tab w:val="left" w:pos="616"/>
        </w:tabs>
        <w:rPr>
          <w:sz w:val="24"/>
          <w:szCs w:val="24"/>
        </w:rPr>
        <w:sectPr w:rsidR="00574A75">
          <w:pgSz w:w="11920" w:h="16860"/>
          <w:pgMar w:top="1420" w:right="860" w:bottom="1530" w:left="1060" w:header="720" w:footer="720" w:gutter="0"/>
          <w:pgNumType w:start="1"/>
          <w:cols w:space="720"/>
        </w:sectPr>
      </w:pPr>
      <w:r>
        <w:rPr>
          <w:sz w:val="24"/>
          <w:szCs w:val="24"/>
        </w:rPr>
        <w:lastRenderedPageBreak/>
        <w:t>Зерттеуге қатысты, бірақ негізгі дененің ағынын тоқтатқан кез келген түпнұсқа деректерді тіркеңіз</w:t>
      </w:r>
    </w:p>
    <w:p w14:paraId="733CFEA6" w14:textId="77777777" w:rsidR="00574A75" w:rsidRDefault="00996456">
      <w:pPr>
        <w:pBdr>
          <w:top w:val="nil"/>
          <w:left w:val="nil"/>
          <w:bottom w:val="nil"/>
          <w:right w:val="nil"/>
          <w:between w:val="nil"/>
        </w:pBdr>
        <w:spacing w:before="90"/>
        <w:ind w:left="2163" w:right="2376"/>
        <w:jc w:val="center"/>
        <w:rPr>
          <w:b/>
          <w:color w:val="000000"/>
          <w:sz w:val="24"/>
          <w:szCs w:val="24"/>
        </w:rPr>
      </w:pPr>
      <w:r>
        <w:rPr>
          <w:b/>
          <w:color w:val="000000"/>
          <w:sz w:val="24"/>
          <w:szCs w:val="24"/>
        </w:rPr>
        <w:lastRenderedPageBreak/>
        <w:t>Кейстерді бағалау айдары</w:t>
      </w:r>
    </w:p>
    <w:p w14:paraId="06021235" w14:textId="77777777" w:rsidR="00574A75" w:rsidRDefault="00574A75">
      <w:pPr>
        <w:pBdr>
          <w:top w:val="nil"/>
          <w:left w:val="nil"/>
          <w:bottom w:val="nil"/>
          <w:right w:val="nil"/>
          <w:between w:val="nil"/>
        </w:pBdr>
        <w:spacing w:before="2"/>
        <w:rPr>
          <w:color w:val="000000"/>
          <w:sz w:val="29"/>
          <w:szCs w:val="29"/>
        </w:rPr>
      </w:pPr>
    </w:p>
    <w:tbl>
      <w:tblPr>
        <w:tblStyle w:val="a9"/>
        <w:tblW w:w="9338"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41"/>
        <w:gridCol w:w="2192"/>
        <w:gridCol w:w="2057"/>
        <w:gridCol w:w="1741"/>
        <w:gridCol w:w="1907"/>
      </w:tblGrid>
      <w:tr w:rsidR="00574A75" w14:paraId="1C972F1F" w14:textId="77777777">
        <w:trPr>
          <w:trHeight w:val="556"/>
          <w:tblHeader/>
        </w:trPr>
        <w:tc>
          <w:tcPr>
            <w:tcW w:w="1441" w:type="dxa"/>
          </w:tcPr>
          <w:p w14:paraId="18812C56" w14:textId="77777777" w:rsidR="00574A75" w:rsidRDefault="00996456">
            <w:pPr>
              <w:pBdr>
                <w:top w:val="nil"/>
                <w:left w:val="nil"/>
                <w:bottom w:val="nil"/>
                <w:right w:val="nil"/>
                <w:between w:val="nil"/>
              </w:pBdr>
              <w:ind w:left="141" w:right="138" w:firstLine="76"/>
              <w:rPr>
                <w:b/>
                <w:color w:val="000000"/>
              </w:rPr>
            </w:pPr>
            <w:r>
              <w:rPr>
                <w:b/>
                <w:color w:val="000000"/>
              </w:rPr>
              <w:t>Маңызды элементтер</w:t>
            </w:r>
          </w:p>
        </w:tc>
        <w:tc>
          <w:tcPr>
            <w:tcW w:w="2192" w:type="dxa"/>
          </w:tcPr>
          <w:p w14:paraId="2E8E91BF" w14:textId="77777777" w:rsidR="00574A75" w:rsidRDefault="00996456">
            <w:pPr>
              <w:pBdr>
                <w:top w:val="nil"/>
                <w:left w:val="nil"/>
                <w:bottom w:val="nil"/>
                <w:right w:val="nil"/>
                <w:between w:val="nil"/>
              </w:pBdr>
              <w:ind w:left="755" w:right="753"/>
              <w:jc w:val="center"/>
              <w:rPr>
                <w:b/>
                <w:color w:val="000000"/>
              </w:rPr>
            </w:pPr>
            <w:r>
              <w:rPr>
                <w:b/>
                <w:color w:val="000000"/>
              </w:rPr>
              <w:t>Үлгілі</w:t>
            </w:r>
          </w:p>
        </w:tc>
        <w:tc>
          <w:tcPr>
            <w:tcW w:w="2057" w:type="dxa"/>
          </w:tcPr>
          <w:p w14:paraId="2E7A1033" w14:textId="77777777" w:rsidR="00574A75" w:rsidRDefault="00996456">
            <w:pPr>
              <w:pBdr>
                <w:top w:val="nil"/>
                <w:left w:val="nil"/>
                <w:bottom w:val="nil"/>
                <w:right w:val="nil"/>
                <w:between w:val="nil"/>
              </w:pBdr>
              <w:ind w:left="726" w:right="745"/>
              <w:jc w:val="center"/>
              <w:rPr>
                <w:b/>
                <w:color w:val="000000"/>
              </w:rPr>
            </w:pPr>
            <w:r>
              <w:rPr>
                <w:b/>
                <w:color w:val="000000"/>
              </w:rPr>
              <w:t>Іскер</w:t>
            </w:r>
          </w:p>
        </w:tc>
        <w:tc>
          <w:tcPr>
            <w:tcW w:w="1741" w:type="dxa"/>
          </w:tcPr>
          <w:p w14:paraId="1BCC36C4" w14:textId="77777777" w:rsidR="00574A75" w:rsidRDefault="00996456">
            <w:pPr>
              <w:pBdr>
                <w:top w:val="nil"/>
                <w:left w:val="nil"/>
                <w:bottom w:val="nil"/>
                <w:right w:val="nil"/>
                <w:between w:val="nil"/>
              </w:pBdr>
              <w:ind w:left="293" w:right="204" w:hanging="77"/>
              <w:jc w:val="center"/>
              <w:rPr>
                <w:b/>
                <w:color w:val="000000"/>
              </w:rPr>
            </w:pPr>
            <w:r>
              <w:rPr>
                <w:b/>
                <w:color w:val="000000"/>
              </w:rPr>
              <w:t>Жақсартуды қажет етеді</w:t>
            </w:r>
          </w:p>
        </w:tc>
        <w:tc>
          <w:tcPr>
            <w:tcW w:w="1907" w:type="dxa"/>
          </w:tcPr>
          <w:p w14:paraId="045DC690" w14:textId="77777777" w:rsidR="00574A75" w:rsidRDefault="00996456">
            <w:pPr>
              <w:pBdr>
                <w:top w:val="nil"/>
                <w:left w:val="nil"/>
                <w:bottom w:val="nil"/>
                <w:right w:val="nil"/>
                <w:between w:val="nil"/>
              </w:pBdr>
              <w:jc w:val="center"/>
              <w:rPr>
                <w:b/>
                <w:color w:val="000000"/>
              </w:rPr>
            </w:pPr>
            <w:r>
              <w:rPr>
                <w:b/>
                <w:color w:val="000000"/>
              </w:rPr>
              <w:t>Айқын емес</w:t>
            </w:r>
          </w:p>
        </w:tc>
      </w:tr>
      <w:tr w:rsidR="00574A75" w14:paraId="72069B39" w14:textId="77777777">
        <w:trPr>
          <w:trHeight w:val="990"/>
          <w:tblHeader/>
        </w:trPr>
        <w:tc>
          <w:tcPr>
            <w:tcW w:w="1441" w:type="dxa"/>
          </w:tcPr>
          <w:p w14:paraId="6EF78390" w14:textId="77777777" w:rsidR="00574A75" w:rsidRDefault="00996456">
            <w:pPr>
              <w:pBdr>
                <w:top w:val="nil"/>
                <w:left w:val="nil"/>
                <w:bottom w:val="nil"/>
                <w:right w:val="nil"/>
                <w:between w:val="nil"/>
              </w:pBdr>
              <w:ind w:left="141" w:right="138" w:firstLine="225"/>
              <w:rPr>
                <w:b/>
                <w:color w:val="000000"/>
              </w:rPr>
            </w:pPr>
            <w:r>
              <w:rPr>
                <w:b/>
                <w:color w:val="000000"/>
              </w:rPr>
              <w:t>Негізгі элементтер</w:t>
            </w:r>
          </w:p>
        </w:tc>
        <w:tc>
          <w:tcPr>
            <w:tcW w:w="2192" w:type="dxa"/>
          </w:tcPr>
          <w:p w14:paraId="287F1A35" w14:textId="77777777" w:rsidR="00574A75" w:rsidRDefault="00996456">
            <w:pPr>
              <w:pBdr>
                <w:top w:val="nil"/>
                <w:left w:val="nil"/>
                <w:bottom w:val="nil"/>
                <w:right w:val="nil"/>
                <w:between w:val="nil"/>
              </w:pBdr>
              <w:ind w:left="97" w:right="105"/>
              <w:rPr>
                <w:color w:val="000000"/>
              </w:rPr>
            </w:pPr>
            <w:r>
              <w:rPr>
                <w:color w:val="000000"/>
              </w:rPr>
              <w:t>Барлық негізгі элементтер мен талаптарды қамтиды жəне əр элементті бейнелеу үшін бірнеше мысал келтіреді</w:t>
            </w:r>
          </w:p>
        </w:tc>
        <w:tc>
          <w:tcPr>
            <w:tcW w:w="2057" w:type="dxa"/>
          </w:tcPr>
          <w:p w14:paraId="2F1D3680" w14:textId="77777777" w:rsidR="00574A75" w:rsidRDefault="00996456">
            <w:pPr>
              <w:pBdr>
                <w:top w:val="nil"/>
                <w:left w:val="nil"/>
                <w:bottom w:val="nil"/>
                <w:right w:val="nil"/>
                <w:between w:val="nil"/>
              </w:pBdr>
              <w:ind w:left="96" w:right="116"/>
              <w:rPr>
                <w:color w:val="000000"/>
              </w:rPr>
            </w:pPr>
            <w:r>
              <w:rPr>
                <w:color w:val="000000"/>
              </w:rPr>
              <w:t>Негізгі элементтер мен талаптардың көпшілігін қамтиды жəне əр элементті бейнелеу үшін көптеген мысалдар келтіреді</w:t>
            </w:r>
          </w:p>
        </w:tc>
        <w:tc>
          <w:tcPr>
            <w:tcW w:w="1741" w:type="dxa"/>
          </w:tcPr>
          <w:p w14:paraId="0EC09EC6" w14:textId="77777777" w:rsidR="00574A75" w:rsidRDefault="00996456">
            <w:pPr>
              <w:pBdr>
                <w:top w:val="nil"/>
                <w:left w:val="nil"/>
                <w:bottom w:val="nil"/>
                <w:right w:val="nil"/>
                <w:between w:val="nil"/>
              </w:pBdr>
              <w:ind w:left="96" w:right="144"/>
              <w:rPr>
                <w:color w:val="000000"/>
              </w:rPr>
            </w:pPr>
            <w:r>
              <w:rPr>
                <w:color w:val="000000"/>
              </w:rPr>
              <w:t>Кейбір негізгі элементтер мен талапта</w:t>
            </w:r>
            <w:r>
              <w:rPr>
                <w:color w:val="000000"/>
              </w:rPr>
              <w:t>рды қамтиды</w:t>
            </w:r>
          </w:p>
        </w:tc>
        <w:tc>
          <w:tcPr>
            <w:tcW w:w="1907" w:type="dxa"/>
          </w:tcPr>
          <w:p w14:paraId="0E97D658" w14:textId="77777777" w:rsidR="00574A75" w:rsidRDefault="00996456">
            <w:pPr>
              <w:pBdr>
                <w:top w:val="nil"/>
                <w:left w:val="nil"/>
                <w:bottom w:val="nil"/>
                <w:right w:val="nil"/>
                <w:between w:val="nil"/>
              </w:pBdr>
              <w:ind w:left="98" w:right="308"/>
              <w:rPr>
                <w:color w:val="000000"/>
              </w:rPr>
            </w:pPr>
            <w:r>
              <w:rPr>
                <w:color w:val="000000"/>
              </w:rPr>
              <w:t>Негізгі элементтер мен талаптардың ешқайсысын қамтымайды</w:t>
            </w:r>
          </w:p>
        </w:tc>
      </w:tr>
      <w:tr w:rsidR="00574A75" w14:paraId="4736F35C" w14:textId="77777777">
        <w:trPr>
          <w:trHeight w:val="915"/>
        </w:trPr>
        <w:tc>
          <w:tcPr>
            <w:tcW w:w="1441" w:type="dxa"/>
          </w:tcPr>
          <w:p w14:paraId="027DCED3" w14:textId="77777777" w:rsidR="00574A75" w:rsidRDefault="00996456">
            <w:pPr>
              <w:pBdr>
                <w:top w:val="nil"/>
                <w:left w:val="nil"/>
                <w:bottom w:val="nil"/>
                <w:right w:val="nil"/>
                <w:between w:val="nil"/>
              </w:pBdr>
              <w:ind w:left="98" w:right="111" w:firstLine="74"/>
              <w:rPr>
                <w:b/>
                <w:color w:val="000000"/>
              </w:rPr>
            </w:pPr>
            <w:r>
              <w:rPr>
                <w:b/>
                <w:color w:val="000000"/>
              </w:rPr>
              <w:t>Анықтама жəне талдау</w:t>
            </w:r>
          </w:p>
        </w:tc>
        <w:tc>
          <w:tcPr>
            <w:tcW w:w="2192" w:type="dxa"/>
          </w:tcPr>
          <w:p w14:paraId="2F742488" w14:textId="77777777" w:rsidR="00574A75" w:rsidRDefault="00996456">
            <w:pPr>
              <w:pBdr>
                <w:top w:val="nil"/>
                <w:left w:val="nil"/>
                <w:bottom w:val="nil"/>
                <w:right w:val="nil"/>
                <w:between w:val="nil"/>
              </w:pBdr>
              <w:ind w:left="97" w:right="304"/>
              <w:rPr>
                <w:color w:val="000000"/>
              </w:rPr>
            </w:pPr>
            <w:r>
              <w:rPr>
                <w:color w:val="000000"/>
              </w:rPr>
              <w:t>Бірнеше тұжырымдаманы толық түсінуді көрсететін терең талдауды ұсынады</w:t>
            </w:r>
          </w:p>
        </w:tc>
        <w:tc>
          <w:tcPr>
            <w:tcW w:w="2057" w:type="dxa"/>
          </w:tcPr>
          <w:p w14:paraId="15AA51DF" w14:textId="77777777" w:rsidR="00574A75" w:rsidRDefault="00996456">
            <w:pPr>
              <w:pBdr>
                <w:top w:val="nil"/>
                <w:left w:val="nil"/>
                <w:bottom w:val="nil"/>
                <w:right w:val="nil"/>
                <w:between w:val="nil"/>
              </w:pBdr>
              <w:ind w:left="96" w:right="159"/>
              <w:rPr>
                <w:color w:val="000000"/>
              </w:rPr>
            </w:pPr>
            <w:r>
              <w:rPr>
                <w:color w:val="000000"/>
              </w:rPr>
              <w:t>Кейбір ұғымдарды толық түсінетіндігін көрсететін терең талдауды ұсынады</w:t>
            </w:r>
          </w:p>
        </w:tc>
        <w:tc>
          <w:tcPr>
            <w:tcW w:w="1741" w:type="dxa"/>
          </w:tcPr>
          <w:p w14:paraId="4213A809" w14:textId="77777777" w:rsidR="00574A75" w:rsidRDefault="00996456">
            <w:pPr>
              <w:pBdr>
                <w:top w:val="nil"/>
                <w:left w:val="nil"/>
                <w:bottom w:val="nil"/>
                <w:right w:val="nil"/>
                <w:between w:val="nil"/>
              </w:pBdr>
              <w:ind w:left="96" w:right="152"/>
              <w:rPr>
                <w:color w:val="000000"/>
              </w:rPr>
            </w:pPr>
            <w:r>
              <w:rPr>
                <w:color w:val="000000"/>
              </w:rPr>
              <w:t>Минималды ұғымдарды толық түсінуді көрсететін терең талдауды ұсынады</w:t>
            </w:r>
          </w:p>
        </w:tc>
        <w:tc>
          <w:tcPr>
            <w:tcW w:w="1907" w:type="dxa"/>
          </w:tcPr>
          <w:p w14:paraId="07223AD0" w14:textId="77777777" w:rsidR="00574A75" w:rsidRDefault="00996456">
            <w:pPr>
              <w:pBdr>
                <w:top w:val="nil"/>
                <w:left w:val="nil"/>
                <w:bottom w:val="nil"/>
                <w:right w:val="nil"/>
                <w:between w:val="nil"/>
              </w:pBdr>
              <w:ind w:left="98" w:right="538"/>
              <w:rPr>
                <w:color w:val="000000"/>
              </w:rPr>
            </w:pPr>
            <w:r>
              <w:rPr>
                <w:color w:val="000000"/>
              </w:rPr>
              <w:t>Терең талдау бермейді</w:t>
            </w:r>
          </w:p>
        </w:tc>
      </w:tr>
      <w:tr w:rsidR="00574A75" w14:paraId="5DBDF702" w14:textId="77777777">
        <w:trPr>
          <w:trHeight w:val="675"/>
        </w:trPr>
        <w:tc>
          <w:tcPr>
            <w:tcW w:w="1441" w:type="dxa"/>
          </w:tcPr>
          <w:p w14:paraId="2222FA4C" w14:textId="77777777" w:rsidR="00574A75" w:rsidRDefault="00996456">
            <w:pPr>
              <w:pBdr>
                <w:top w:val="nil"/>
                <w:left w:val="nil"/>
                <w:bottom w:val="nil"/>
                <w:right w:val="nil"/>
                <w:between w:val="nil"/>
              </w:pBdr>
              <w:ind w:left="293" w:right="99" w:hanging="195"/>
              <w:rPr>
                <w:b/>
                <w:color w:val="000000"/>
              </w:rPr>
            </w:pPr>
            <w:r>
              <w:rPr>
                <w:b/>
                <w:color w:val="000000"/>
              </w:rPr>
              <w:t>Интеграция жəне қолдану</w:t>
            </w:r>
          </w:p>
        </w:tc>
        <w:tc>
          <w:tcPr>
            <w:tcW w:w="2192" w:type="dxa"/>
          </w:tcPr>
          <w:p w14:paraId="32E90256" w14:textId="77777777" w:rsidR="00574A75" w:rsidRDefault="00996456">
            <w:pPr>
              <w:pBdr>
                <w:top w:val="nil"/>
                <w:left w:val="nil"/>
                <w:bottom w:val="nil"/>
                <w:right w:val="nil"/>
                <w:between w:val="nil"/>
              </w:pBdr>
              <w:ind w:left="97" w:right="164"/>
              <w:rPr>
                <w:color w:val="000000"/>
              </w:rPr>
            </w:pPr>
            <w:r>
              <w:rPr>
                <w:color w:val="000000"/>
              </w:rPr>
              <w:t>Курстың барлық тұжырымдамалары дұрыс қолданылады</w:t>
            </w:r>
          </w:p>
        </w:tc>
        <w:tc>
          <w:tcPr>
            <w:tcW w:w="2057" w:type="dxa"/>
          </w:tcPr>
          <w:p w14:paraId="300B7715" w14:textId="77777777" w:rsidR="00574A75" w:rsidRDefault="00996456">
            <w:pPr>
              <w:pBdr>
                <w:top w:val="nil"/>
                <w:left w:val="nil"/>
                <w:bottom w:val="nil"/>
                <w:right w:val="nil"/>
                <w:between w:val="nil"/>
              </w:pBdr>
              <w:ind w:left="96" w:right="85"/>
              <w:rPr>
                <w:color w:val="000000"/>
              </w:rPr>
            </w:pPr>
            <w:r>
              <w:rPr>
                <w:color w:val="000000"/>
              </w:rPr>
              <w:t>Курстық тұжырымдамалард ың көпшілігі дұрыс қолданылады</w:t>
            </w:r>
          </w:p>
        </w:tc>
        <w:tc>
          <w:tcPr>
            <w:tcW w:w="1741" w:type="dxa"/>
          </w:tcPr>
          <w:p w14:paraId="42E4324D" w14:textId="77777777" w:rsidR="00574A75" w:rsidRDefault="00996456">
            <w:pPr>
              <w:pBdr>
                <w:top w:val="nil"/>
                <w:left w:val="nil"/>
                <w:bottom w:val="nil"/>
                <w:right w:val="nil"/>
                <w:between w:val="nil"/>
              </w:pBdr>
              <w:ind w:left="96" w:right="123"/>
              <w:rPr>
                <w:color w:val="000000"/>
              </w:rPr>
            </w:pPr>
            <w:r>
              <w:rPr>
                <w:color w:val="000000"/>
              </w:rPr>
              <w:t>Курстың кейбір тұжырымдамал ары дұрыс қолданылады</w:t>
            </w:r>
          </w:p>
        </w:tc>
        <w:tc>
          <w:tcPr>
            <w:tcW w:w="1907" w:type="dxa"/>
          </w:tcPr>
          <w:p w14:paraId="476A8D5D" w14:textId="77777777" w:rsidR="00574A75" w:rsidRDefault="00996456">
            <w:pPr>
              <w:pBdr>
                <w:top w:val="nil"/>
                <w:left w:val="nil"/>
                <w:bottom w:val="nil"/>
                <w:right w:val="nil"/>
                <w:between w:val="nil"/>
              </w:pBdr>
              <w:ind w:left="98" w:right="192"/>
              <w:rPr>
                <w:color w:val="000000"/>
              </w:rPr>
            </w:pPr>
            <w:r>
              <w:rPr>
                <w:color w:val="000000"/>
              </w:rPr>
              <w:t>Курстың кез- келген тұжырымдамасы н дұрыс қолданбайды</w:t>
            </w:r>
          </w:p>
        </w:tc>
      </w:tr>
      <w:tr w:rsidR="00574A75" w14:paraId="0D12F1EF" w14:textId="77777777">
        <w:trPr>
          <w:trHeight w:val="270"/>
        </w:trPr>
        <w:tc>
          <w:tcPr>
            <w:tcW w:w="1441" w:type="dxa"/>
          </w:tcPr>
          <w:p w14:paraId="5BB9F9D7" w14:textId="77777777" w:rsidR="00574A75" w:rsidRDefault="00996456">
            <w:pPr>
              <w:pBdr>
                <w:top w:val="nil"/>
                <w:left w:val="nil"/>
                <w:bottom w:val="nil"/>
                <w:right w:val="nil"/>
                <w:between w:val="nil"/>
              </w:pBdr>
              <w:ind w:left="233" w:right="228" w:hanging="16"/>
              <w:jc w:val="center"/>
              <w:rPr>
                <w:b/>
                <w:color w:val="000000"/>
              </w:rPr>
            </w:pPr>
            <w:r>
              <w:rPr>
                <w:b/>
                <w:color w:val="000000"/>
              </w:rPr>
              <w:t>Сыни тұрғыдан ойлау</w:t>
            </w:r>
          </w:p>
        </w:tc>
        <w:tc>
          <w:tcPr>
            <w:tcW w:w="2192" w:type="dxa"/>
          </w:tcPr>
          <w:p w14:paraId="08B29F73" w14:textId="77777777" w:rsidR="00574A75" w:rsidRDefault="00996456">
            <w:pPr>
              <w:pBdr>
                <w:top w:val="nil"/>
                <w:left w:val="nil"/>
                <w:bottom w:val="nil"/>
                <w:right w:val="nil"/>
                <w:between w:val="nil"/>
              </w:pBdr>
              <w:ind w:left="97" w:right="249"/>
              <w:rPr>
                <w:color w:val="000000"/>
              </w:rPr>
            </w:pPr>
            <w:r>
              <w:rPr>
                <w:color w:val="000000"/>
              </w:rPr>
              <w:t>Дəлелдермен жəне мысалдармен мұқият қорғалатын терең тұжырымдар жасайды</w:t>
            </w:r>
          </w:p>
        </w:tc>
        <w:tc>
          <w:tcPr>
            <w:tcW w:w="2057" w:type="dxa"/>
          </w:tcPr>
          <w:p w14:paraId="479BB94C" w14:textId="77777777" w:rsidR="00574A75" w:rsidRDefault="00996456">
            <w:pPr>
              <w:pBdr>
                <w:top w:val="nil"/>
                <w:left w:val="nil"/>
                <w:bottom w:val="nil"/>
                <w:right w:val="nil"/>
                <w:between w:val="nil"/>
              </w:pBdr>
              <w:ind w:left="96" w:right="242"/>
              <w:rPr>
                <w:color w:val="000000"/>
              </w:rPr>
            </w:pPr>
            <w:r>
              <w:rPr>
                <w:color w:val="000000"/>
              </w:rPr>
              <w:t>Дəлелдемелермен негізделген негізделген қорытындылар жасайды</w:t>
            </w:r>
          </w:p>
        </w:tc>
        <w:tc>
          <w:tcPr>
            <w:tcW w:w="1741" w:type="dxa"/>
          </w:tcPr>
          <w:p w14:paraId="3C206D21" w14:textId="77777777" w:rsidR="00574A75" w:rsidRDefault="00996456">
            <w:pPr>
              <w:pBdr>
                <w:top w:val="nil"/>
                <w:left w:val="nil"/>
                <w:bottom w:val="nil"/>
                <w:right w:val="nil"/>
                <w:between w:val="nil"/>
              </w:pBdr>
              <w:ind w:left="96" w:right="82"/>
              <w:rPr>
                <w:color w:val="000000"/>
              </w:rPr>
            </w:pPr>
            <w:r>
              <w:rPr>
                <w:color w:val="000000"/>
              </w:rPr>
              <w:t>Логикалық қорытынды жасайды, бірақ дəлелдемелерме н қорғамайды</w:t>
            </w:r>
          </w:p>
        </w:tc>
        <w:tc>
          <w:tcPr>
            <w:tcW w:w="1907" w:type="dxa"/>
          </w:tcPr>
          <w:p w14:paraId="430760A2" w14:textId="77777777" w:rsidR="00574A75" w:rsidRDefault="00996456">
            <w:pPr>
              <w:pBdr>
                <w:top w:val="nil"/>
                <w:left w:val="nil"/>
                <w:bottom w:val="nil"/>
                <w:right w:val="nil"/>
                <w:between w:val="nil"/>
              </w:pBdr>
              <w:ind w:left="98" w:right="695"/>
              <w:jc w:val="both"/>
              <w:rPr>
                <w:color w:val="000000"/>
              </w:rPr>
            </w:pPr>
            <w:r>
              <w:rPr>
                <w:color w:val="000000"/>
              </w:rPr>
              <w:t>Логикалық қорытынды жасамайды</w:t>
            </w:r>
          </w:p>
        </w:tc>
      </w:tr>
      <w:tr w:rsidR="00574A75" w14:paraId="143B0B1B" w14:textId="77777777">
        <w:trPr>
          <w:trHeight w:val="840"/>
        </w:trPr>
        <w:tc>
          <w:tcPr>
            <w:tcW w:w="1441" w:type="dxa"/>
          </w:tcPr>
          <w:p w14:paraId="2AD81174" w14:textId="77777777" w:rsidR="00574A75" w:rsidRDefault="00996456">
            <w:pPr>
              <w:pBdr>
                <w:top w:val="nil"/>
                <w:left w:val="nil"/>
                <w:bottom w:val="nil"/>
                <w:right w:val="nil"/>
                <w:between w:val="nil"/>
              </w:pBdr>
              <w:ind w:left="413" w:right="249" w:hanging="166"/>
              <w:rPr>
                <w:b/>
                <w:color w:val="000000"/>
              </w:rPr>
            </w:pPr>
            <w:r>
              <w:rPr>
                <w:b/>
                <w:color w:val="000000"/>
              </w:rPr>
              <w:t>Мəселені шешу</w:t>
            </w:r>
          </w:p>
        </w:tc>
        <w:tc>
          <w:tcPr>
            <w:tcW w:w="2192" w:type="dxa"/>
          </w:tcPr>
          <w:p w14:paraId="3E224863" w14:textId="77777777" w:rsidR="00574A75" w:rsidRDefault="00996456">
            <w:pPr>
              <w:pBdr>
                <w:top w:val="nil"/>
                <w:left w:val="nil"/>
                <w:bottom w:val="nil"/>
                <w:right w:val="nil"/>
                <w:between w:val="nil"/>
              </w:pBdr>
              <w:ind w:left="97" w:right="383"/>
              <w:rPr>
                <w:color w:val="000000"/>
              </w:rPr>
            </w:pPr>
            <w:r>
              <w:rPr>
                <w:color w:val="000000"/>
              </w:rPr>
              <w:t>Мəселелердің шешімін белсенді іздейді жəне ұсынады</w:t>
            </w:r>
          </w:p>
        </w:tc>
        <w:tc>
          <w:tcPr>
            <w:tcW w:w="2057" w:type="dxa"/>
          </w:tcPr>
          <w:p w14:paraId="443FCF1D" w14:textId="77777777" w:rsidR="00574A75" w:rsidRDefault="00996456">
            <w:pPr>
              <w:pBdr>
                <w:top w:val="nil"/>
                <w:left w:val="nil"/>
                <w:bottom w:val="nil"/>
                <w:right w:val="nil"/>
                <w:between w:val="nil"/>
              </w:pBdr>
              <w:ind w:left="96" w:right="197"/>
              <w:rPr>
                <w:color w:val="000000"/>
              </w:rPr>
            </w:pPr>
            <w:r>
              <w:rPr>
                <w:color w:val="000000"/>
              </w:rPr>
              <w:t>Топтың басқа мүшелері ұсынған шешімдерді жетілдіреді</w:t>
            </w:r>
          </w:p>
        </w:tc>
        <w:tc>
          <w:tcPr>
            <w:tcW w:w="1741" w:type="dxa"/>
          </w:tcPr>
          <w:p w14:paraId="5EF95A82" w14:textId="77777777" w:rsidR="00574A75" w:rsidRDefault="00996456">
            <w:pPr>
              <w:pBdr>
                <w:top w:val="nil"/>
                <w:left w:val="nil"/>
                <w:bottom w:val="nil"/>
                <w:right w:val="nil"/>
                <w:between w:val="nil"/>
              </w:pBdr>
              <w:ind w:left="96" w:right="176"/>
              <w:rPr>
                <w:color w:val="000000"/>
              </w:rPr>
            </w:pPr>
            <w:r>
              <w:rPr>
                <w:color w:val="000000"/>
              </w:rPr>
              <w:t>Шешімдерді ұсынбайды, бірақ басқа топ мүшелері ұсынған шешімдерді қолдануға дайын</w:t>
            </w:r>
          </w:p>
        </w:tc>
        <w:tc>
          <w:tcPr>
            <w:tcW w:w="1907" w:type="dxa"/>
          </w:tcPr>
          <w:p w14:paraId="1F12184D" w14:textId="77777777" w:rsidR="00574A75" w:rsidRDefault="00996456">
            <w:pPr>
              <w:pBdr>
                <w:top w:val="nil"/>
                <w:left w:val="nil"/>
                <w:bottom w:val="nil"/>
                <w:right w:val="nil"/>
                <w:between w:val="nil"/>
              </w:pBdr>
              <w:ind w:left="98" w:right="275"/>
              <w:rPr>
                <w:color w:val="000000"/>
              </w:rPr>
            </w:pPr>
            <w:r>
              <w:rPr>
                <w:color w:val="000000"/>
              </w:rPr>
              <w:t>Мəселелерді шешуге тырысу немесе басқаларға проблемаларды шешуге көмектесу емес</w:t>
            </w:r>
          </w:p>
        </w:tc>
      </w:tr>
      <w:tr w:rsidR="00574A75" w14:paraId="282E5D1E" w14:textId="77777777">
        <w:trPr>
          <w:trHeight w:val="840"/>
        </w:trPr>
        <w:tc>
          <w:tcPr>
            <w:tcW w:w="1441" w:type="dxa"/>
          </w:tcPr>
          <w:p w14:paraId="3825C913" w14:textId="77777777" w:rsidR="00574A75" w:rsidRDefault="00996456">
            <w:pPr>
              <w:ind w:left="321" w:right="249"/>
              <w:rPr>
                <w:b/>
              </w:rPr>
            </w:pPr>
            <w:r>
              <w:rPr>
                <w:b/>
              </w:rPr>
              <w:t>Зерттеу</w:t>
            </w:r>
          </w:p>
        </w:tc>
        <w:tc>
          <w:tcPr>
            <w:tcW w:w="2192" w:type="dxa"/>
          </w:tcPr>
          <w:p w14:paraId="1C9FB592" w14:textId="77777777" w:rsidR="00574A75" w:rsidRDefault="00996456">
            <w:pPr>
              <w:ind w:left="97" w:right="152"/>
            </w:pPr>
            <w:r>
              <w:t>Зерттеудің тереңдігі мен кеңдігін көрсететін көптеген ғылыми ресурстарды тиімді біріктіреді</w:t>
            </w:r>
          </w:p>
        </w:tc>
        <w:tc>
          <w:tcPr>
            <w:tcW w:w="2057" w:type="dxa"/>
          </w:tcPr>
          <w:p w14:paraId="36056972" w14:textId="77777777" w:rsidR="00574A75" w:rsidRDefault="00996456">
            <w:pPr>
              <w:ind w:left="96" w:right="97"/>
            </w:pPr>
            <w:r>
              <w:t>Зерттеудің тереңдігі мен кеңдігін көрсететін кейбір ғылыми ресурстарды тиім</w:t>
            </w:r>
            <w:r>
              <w:t>ді біріктіреді</w:t>
            </w:r>
          </w:p>
        </w:tc>
        <w:tc>
          <w:tcPr>
            <w:tcW w:w="1741" w:type="dxa"/>
          </w:tcPr>
          <w:p w14:paraId="08AB183A" w14:textId="77777777" w:rsidR="00574A75" w:rsidRDefault="00996456">
            <w:pPr>
              <w:ind w:left="96" w:right="137"/>
            </w:pPr>
            <w:r>
              <w:t>Зерттеудің тереңдігі мен кеңдігін көрсететін өте аз ғылыми ресурстарды біріктіреді</w:t>
            </w:r>
          </w:p>
        </w:tc>
        <w:tc>
          <w:tcPr>
            <w:tcW w:w="1907" w:type="dxa"/>
          </w:tcPr>
          <w:p w14:paraId="26CD2C6F" w14:textId="77777777" w:rsidR="00574A75" w:rsidRDefault="00996456">
            <w:pPr>
              <w:ind w:left="98" w:right="416"/>
            </w:pPr>
            <w:r>
              <w:t>Зерттеудің тереңдігі мен кеңдігін көрсететін ғылыми ресурстарды қамтымайды</w:t>
            </w:r>
          </w:p>
        </w:tc>
      </w:tr>
    </w:tbl>
    <w:p w14:paraId="15B7039F" w14:textId="77777777" w:rsidR="00574A75" w:rsidRDefault="00574A75"/>
    <w:p w14:paraId="29129553" w14:textId="77777777" w:rsidR="00574A75" w:rsidRDefault="00574A75">
      <w:pPr>
        <w:pBdr>
          <w:top w:val="nil"/>
          <w:left w:val="nil"/>
          <w:bottom w:val="nil"/>
          <w:right w:val="nil"/>
          <w:between w:val="nil"/>
        </w:pBdr>
        <w:tabs>
          <w:tab w:val="left" w:pos="654"/>
        </w:tabs>
        <w:spacing w:before="41" w:line="268" w:lineRule="auto"/>
        <w:ind w:right="545"/>
        <w:rPr>
          <w:color w:val="000000"/>
          <w:sz w:val="24"/>
          <w:szCs w:val="24"/>
        </w:rPr>
        <w:sectPr w:rsidR="00574A75">
          <w:pgSz w:w="11920" w:h="16860"/>
          <w:pgMar w:top="1600" w:right="860" w:bottom="1350" w:left="1060" w:header="720" w:footer="720" w:gutter="0"/>
          <w:cols w:space="720"/>
        </w:sectPr>
      </w:pPr>
    </w:p>
    <w:p w14:paraId="48F74B39" w14:textId="77777777" w:rsidR="00574A75" w:rsidRDefault="00996456">
      <w:pPr>
        <w:pBdr>
          <w:top w:val="nil"/>
          <w:left w:val="nil"/>
          <w:bottom w:val="nil"/>
          <w:right w:val="nil"/>
          <w:between w:val="nil"/>
        </w:pBdr>
        <w:ind w:right="-75" w:firstLine="566"/>
        <w:jc w:val="center"/>
        <w:rPr>
          <w:color w:val="000000"/>
          <w:sz w:val="24"/>
          <w:szCs w:val="24"/>
        </w:rPr>
      </w:pPr>
      <w:r>
        <w:rPr>
          <w:sz w:val="24"/>
          <w:szCs w:val="24"/>
        </w:rPr>
        <w:lastRenderedPageBreak/>
        <w:t xml:space="preserve">Кейстің </w:t>
      </w:r>
      <w:r>
        <w:rPr>
          <w:color w:val="000000"/>
          <w:sz w:val="24"/>
          <w:szCs w:val="24"/>
        </w:rPr>
        <w:t xml:space="preserve">мысалы </w:t>
      </w:r>
    </w:p>
    <w:p w14:paraId="520D9AC7" w14:textId="77777777" w:rsidR="00574A75" w:rsidRDefault="00996456">
      <w:pPr>
        <w:pBdr>
          <w:top w:val="nil"/>
          <w:left w:val="nil"/>
          <w:bottom w:val="nil"/>
          <w:right w:val="nil"/>
          <w:between w:val="nil"/>
        </w:pBdr>
        <w:ind w:right="-75" w:firstLine="566"/>
        <w:jc w:val="center"/>
        <w:rPr>
          <w:b/>
          <w:color w:val="000000"/>
          <w:sz w:val="24"/>
          <w:szCs w:val="24"/>
        </w:rPr>
      </w:pPr>
      <w:r>
        <w:rPr>
          <w:b/>
          <w:color w:val="000000"/>
          <w:sz w:val="24"/>
          <w:szCs w:val="24"/>
        </w:rPr>
        <w:t>Биологиялық терроризм:</w:t>
      </w:r>
    </w:p>
    <w:p w14:paraId="6EF7B2A9" w14:textId="77777777" w:rsidR="00574A75" w:rsidRDefault="00996456">
      <w:pPr>
        <w:pBdr>
          <w:top w:val="nil"/>
          <w:left w:val="nil"/>
          <w:bottom w:val="nil"/>
          <w:right w:val="nil"/>
          <w:between w:val="nil"/>
        </w:pBdr>
        <w:ind w:right="-75" w:firstLine="566"/>
        <w:jc w:val="center"/>
        <w:rPr>
          <w:b/>
          <w:color w:val="000000"/>
          <w:sz w:val="24"/>
          <w:szCs w:val="24"/>
        </w:rPr>
      </w:pPr>
      <w:r>
        <w:rPr>
          <w:b/>
          <w:color w:val="000000"/>
          <w:sz w:val="24"/>
          <w:szCs w:val="24"/>
        </w:rPr>
        <w:t>2001 жылғы күйдіргіден қорқу</w:t>
      </w:r>
    </w:p>
    <w:p w14:paraId="2F8DEC97" w14:textId="77777777" w:rsidR="00574A75" w:rsidRDefault="00574A75">
      <w:pPr>
        <w:pBdr>
          <w:top w:val="nil"/>
          <w:left w:val="nil"/>
          <w:bottom w:val="nil"/>
          <w:right w:val="nil"/>
          <w:between w:val="nil"/>
        </w:pBdr>
        <w:ind w:right="-75" w:firstLine="566"/>
        <w:rPr>
          <w:color w:val="000000"/>
          <w:sz w:val="24"/>
          <w:szCs w:val="24"/>
        </w:rPr>
      </w:pPr>
    </w:p>
    <w:p w14:paraId="72BA259C" w14:textId="77777777" w:rsidR="00574A75" w:rsidRDefault="00996456">
      <w:pPr>
        <w:pBdr>
          <w:top w:val="nil"/>
          <w:left w:val="nil"/>
          <w:bottom w:val="nil"/>
          <w:right w:val="nil"/>
          <w:between w:val="nil"/>
        </w:pBdr>
        <w:ind w:right="-75" w:firstLine="566"/>
        <w:jc w:val="both"/>
        <w:rPr>
          <w:color w:val="000000"/>
          <w:sz w:val="24"/>
          <w:szCs w:val="24"/>
        </w:rPr>
      </w:pPr>
      <w:r>
        <w:rPr>
          <w:color w:val="000000"/>
          <w:sz w:val="24"/>
          <w:szCs w:val="24"/>
        </w:rPr>
        <w:t>Сібір жарасы - бұл Bacillus anthracis деп аталатын грам-позитивті, таяқша тəрізді бактериялар тудыратын ауыр жұқпалы ауру. Сирек кездесетін болса да, адамдар сібір жарасымен ауыруы мүмкін, егер олар ауру малмен немесе ластанға</w:t>
      </w:r>
      <w:r>
        <w:rPr>
          <w:color w:val="000000"/>
          <w:sz w:val="24"/>
          <w:szCs w:val="24"/>
        </w:rPr>
        <w:t>н жануарлармен байланысқа түссе.</w:t>
      </w:r>
    </w:p>
    <w:p w14:paraId="6A41B9D2" w14:textId="77777777" w:rsidR="00574A75" w:rsidRDefault="00996456">
      <w:pPr>
        <w:pBdr>
          <w:top w:val="nil"/>
          <w:left w:val="nil"/>
          <w:bottom w:val="nil"/>
          <w:right w:val="nil"/>
          <w:between w:val="nil"/>
        </w:pBdr>
        <w:ind w:right="-75" w:firstLine="566"/>
        <w:jc w:val="both"/>
        <w:rPr>
          <w:color w:val="000000"/>
          <w:sz w:val="24"/>
          <w:szCs w:val="24"/>
        </w:rPr>
      </w:pPr>
      <w:r>
        <w:rPr>
          <w:color w:val="000000"/>
          <w:sz w:val="24"/>
          <w:szCs w:val="24"/>
        </w:rPr>
        <w:t>Егер биотеррорлық шабуыл жасалса, онда Bacillus anthracis, сібір жарасын қоздыратын бактериялар, қолданылуы ықтимал биологиялық агенттердің бірі болар еді. Биологиялық агенттер дегеніміз - бұл адамдарды, малдарды немесе дақ</w:t>
      </w:r>
      <w:r>
        <w:rPr>
          <w:color w:val="000000"/>
          <w:sz w:val="24"/>
          <w:szCs w:val="24"/>
        </w:rPr>
        <w:t>ылдарды ауру немесе өлтіруі мүмкін микробтар. Сібір жарасы қолданылуы ықтимал агенттердің бірі, себебі:</w:t>
      </w:r>
    </w:p>
    <w:p w14:paraId="768299B5" w14:textId="77777777" w:rsidR="00574A75" w:rsidRDefault="00996456">
      <w:pPr>
        <w:pBdr>
          <w:top w:val="nil"/>
          <w:left w:val="nil"/>
          <w:bottom w:val="nil"/>
          <w:right w:val="nil"/>
          <w:between w:val="nil"/>
        </w:pBdr>
        <w:ind w:right="-75" w:firstLine="566"/>
        <w:jc w:val="both"/>
        <w:rPr>
          <w:color w:val="000000"/>
          <w:sz w:val="24"/>
          <w:szCs w:val="24"/>
        </w:rPr>
      </w:pPr>
      <w:r>
        <w:rPr>
          <w:color w:val="000000"/>
          <w:sz w:val="24"/>
          <w:szCs w:val="24"/>
        </w:rPr>
        <w:t>Сібір жарасы споралары табиғатта оңай кездеседі, оларды зертханада шығаруға болады жəне қоршаған ортада ұзақ уақыт сақталуы мүмкін.</w:t>
      </w:r>
    </w:p>
    <w:p w14:paraId="0B4FAE97" w14:textId="77777777" w:rsidR="00574A75" w:rsidRDefault="00996456">
      <w:pPr>
        <w:pBdr>
          <w:top w:val="nil"/>
          <w:left w:val="nil"/>
          <w:bottom w:val="nil"/>
          <w:right w:val="nil"/>
          <w:between w:val="nil"/>
        </w:pBdr>
        <w:ind w:right="-75" w:firstLine="566"/>
        <w:jc w:val="both"/>
        <w:rPr>
          <w:color w:val="000000"/>
          <w:sz w:val="24"/>
          <w:szCs w:val="24"/>
        </w:rPr>
      </w:pPr>
      <w:r>
        <w:rPr>
          <w:color w:val="000000"/>
          <w:sz w:val="24"/>
          <w:szCs w:val="24"/>
        </w:rPr>
        <w:t>Сібір жарасы жақсы қ</w:t>
      </w:r>
      <w:r>
        <w:rPr>
          <w:color w:val="000000"/>
          <w:sz w:val="24"/>
          <w:szCs w:val="24"/>
        </w:rPr>
        <w:t>ару жасайды, өйткені оны тыныш жəне ешкім білмей босатуға болады. Микроскопиялық спораларды ұнтақтарға, спрейлерге, тағамға жəне суға салуға болады. Олар өте кішкентай болғандықтан, сіз оларды көре алмайсыз, иіскеп, дəмін тата алмайсыз.</w:t>
      </w:r>
    </w:p>
    <w:p w14:paraId="0AE997D2" w14:textId="77777777" w:rsidR="00574A75" w:rsidRDefault="00996456">
      <w:pPr>
        <w:pBdr>
          <w:top w:val="nil"/>
          <w:left w:val="nil"/>
          <w:bottom w:val="nil"/>
          <w:right w:val="nil"/>
          <w:between w:val="nil"/>
        </w:pBdr>
        <w:ind w:right="-75" w:firstLine="566"/>
        <w:jc w:val="both"/>
        <w:rPr>
          <w:color w:val="000000"/>
          <w:sz w:val="24"/>
          <w:szCs w:val="24"/>
        </w:rPr>
      </w:pPr>
      <w:r>
        <w:rPr>
          <w:color w:val="000000"/>
          <w:sz w:val="24"/>
          <w:szCs w:val="24"/>
        </w:rPr>
        <w:t xml:space="preserve">Сібір жарасы бұған </w:t>
      </w:r>
      <w:r>
        <w:rPr>
          <w:color w:val="000000"/>
          <w:sz w:val="24"/>
          <w:szCs w:val="24"/>
        </w:rPr>
        <w:t>дейін қару ретінде қолданылған.</w:t>
      </w:r>
    </w:p>
    <w:p w14:paraId="3E721946" w14:textId="77777777" w:rsidR="00574A75" w:rsidRDefault="00996456">
      <w:pPr>
        <w:pBdr>
          <w:top w:val="nil"/>
          <w:left w:val="nil"/>
          <w:bottom w:val="nil"/>
          <w:right w:val="nil"/>
          <w:between w:val="nil"/>
        </w:pBdr>
        <w:ind w:right="-75" w:firstLine="566"/>
        <w:jc w:val="both"/>
        <w:rPr>
          <w:color w:val="000000"/>
          <w:sz w:val="24"/>
          <w:szCs w:val="24"/>
        </w:rPr>
      </w:pPr>
      <w:r>
        <w:rPr>
          <w:color w:val="000000"/>
          <w:sz w:val="24"/>
          <w:szCs w:val="24"/>
        </w:rPr>
        <w:t>Сібір жарасы бүкіл əлемде бір ғасырға жуық қару ретінде қолданылып келеді. 2001 жылы күйдіргі ұнтағы спораларын əдейі АҚШ почта жүйесі арқылы жіберілген хаттарға салған. Жиырма екі адам, оның ішінде 12 пошта өңдеушілері сібі</w:t>
      </w:r>
      <w:r>
        <w:rPr>
          <w:color w:val="000000"/>
          <w:sz w:val="24"/>
          <w:szCs w:val="24"/>
        </w:rPr>
        <w:t>р жарасын жұқтырды жəне осы 22 адамның бесеуі қайтыс болды.</w:t>
      </w:r>
    </w:p>
    <w:p w14:paraId="3A405EEF" w14:textId="77777777" w:rsidR="00574A75" w:rsidRDefault="00996456">
      <w:pPr>
        <w:pBdr>
          <w:top w:val="nil"/>
          <w:left w:val="nil"/>
          <w:bottom w:val="nil"/>
          <w:right w:val="nil"/>
          <w:between w:val="nil"/>
        </w:pBdr>
        <w:ind w:right="-75" w:firstLine="566"/>
        <w:jc w:val="both"/>
        <w:rPr>
          <w:color w:val="000000"/>
          <w:sz w:val="24"/>
          <w:szCs w:val="24"/>
        </w:rPr>
      </w:pPr>
      <w:r>
        <w:rPr>
          <w:color w:val="000000"/>
          <w:sz w:val="24"/>
          <w:szCs w:val="24"/>
        </w:rPr>
        <w:t>Сібір жарасына шабуыл əр түрлі болуы мүмкін. Мысалы, оны хаттарға салып, 2001 ж. Сияқты пошта арқылы жіберуге немесе тамақ немесе суға салуға болады. Сібір жарасы жүк көлігінен, ғимараттан немесе ұшақтан ауаға таралуы мүмкін. Шабуылдың бұл түрі күйдіргі сп</w:t>
      </w:r>
      <w:r>
        <w:rPr>
          <w:color w:val="000000"/>
          <w:sz w:val="24"/>
          <w:szCs w:val="24"/>
        </w:rPr>
        <w:t>ораларын желдің көмегімен оңай айналдырып немесе адамдардың киімдеріне, аяқ киімдеріне жəне басқа заттарға алып жүруге болатындығын білдіреді. Адамдардың көп мөлшерін жұқтыру үшін аз мөлшерде күйдіргі қажет.</w:t>
      </w:r>
    </w:p>
    <w:p w14:paraId="5286BBC2" w14:textId="77777777" w:rsidR="00574A75" w:rsidRDefault="00996456">
      <w:pPr>
        <w:pBdr>
          <w:top w:val="nil"/>
          <w:left w:val="nil"/>
          <w:bottom w:val="nil"/>
          <w:right w:val="nil"/>
          <w:between w:val="nil"/>
        </w:pBdr>
        <w:ind w:right="-75" w:firstLine="566"/>
        <w:jc w:val="both"/>
        <w:rPr>
          <w:color w:val="000000"/>
          <w:sz w:val="24"/>
          <w:szCs w:val="24"/>
        </w:rPr>
      </w:pPr>
      <w:r>
        <w:rPr>
          <w:color w:val="000000"/>
          <w:sz w:val="24"/>
          <w:szCs w:val="24"/>
        </w:rPr>
        <w:t>Егер сібір жарасы споралары ауаға таралса, адамд</w:t>
      </w:r>
      <w:r>
        <w:rPr>
          <w:color w:val="000000"/>
          <w:sz w:val="24"/>
          <w:szCs w:val="24"/>
        </w:rPr>
        <w:t>ар олармен дем алып, сібір жарасымен ауыруы мүмкін. Ингаляциялық күйдіргі ең ауыр түрі болып табылады жəне тез арада емделмеген жағдайда тез өлтіреді. Егер шабуыл Құрама Штаттардағы мониторинг жүйелерінің бірімен анықталмаса, дəрігерлер жедел жəрдем бөлмел</w:t>
      </w:r>
      <w:r>
        <w:rPr>
          <w:color w:val="000000"/>
          <w:sz w:val="24"/>
          <w:szCs w:val="24"/>
        </w:rPr>
        <w:t>ерінде көрінетін науқастар арасында ерекше ауру түрлерін көре бастағанға дейін байқалмай қалуы мүмкін.</w:t>
      </w:r>
    </w:p>
    <w:p w14:paraId="15DDDF84" w14:textId="77777777" w:rsidR="00574A75" w:rsidRDefault="00574A75">
      <w:pPr>
        <w:pBdr>
          <w:top w:val="nil"/>
          <w:left w:val="nil"/>
          <w:bottom w:val="nil"/>
          <w:right w:val="nil"/>
          <w:between w:val="nil"/>
        </w:pBdr>
        <w:rPr>
          <w:color w:val="000000"/>
          <w:sz w:val="24"/>
          <w:szCs w:val="24"/>
        </w:rPr>
      </w:pPr>
    </w:p>
    <w:p w14:paraId="7BD47CDA" w14:textId="77777777" w:rsidR="00574A75" w:rsidRDefault="00996456">
      <w:pPr>
        <w:pBdr>
          <w:top w:val="nil"/>
          <w:left w:val="nil"/>
          <w:bottom w:val="nil"/>
          <w:right w:val="nil"/>
          <w:between w:val="nil"/>
        </w:pBdr>
        <w:jc w:val="center"/>
        <w:rPr>
          <w:color w:val="000000"/>
          <w:sz w:val="24"/>
          <w:szCs w:val="24"/>
        </w:rPr>
      </w:pPr>
      <w:r>
        <w:rPr>
          <w:b/>
          <w:color w:val="000000"/>
          <w:sz w:val="24"/>
          <w:szCs w:val="24"/>
        </w:rPr>
        <w:t>Биохимия</w:t>
      </w:r>
    </w:p>
    <w:p w14:paraId="21C6B65A" w14:textId="77777777" w:rsidR="00574A75" w:rsidRDefault="00996456">
      <w:pPr>
        <w:numPr>
          <w:ilvl w:val="1"/>
          <w:numId w:val="2"/>
        </w:numPr>
        <w:pBdr>
          <w:top w:val="nil"/>
          <w:left w:val="nil"/>
          <w:bottom w:val="nil"/>
          <w:right w:val="nil"/>
          <w:between w:val="nil"/>
        </w:pBdr>
        <w:tabs>
          <w:tab w:val="left" w:pos="1819"/>
          <w:tab w:val="left" w:pos="1820"/>
        </w:tabs>
        <w:ind w:left="425" w:hanging="425"/>
        <w:jc w:val="both"/>
        <w:rPr>
          <w:color w:val="000000"/>
        </w:rPr>
      </w:pPr>
      <w:r>
        <w:rPr>
          <w:color w:val="000000"/>
          <w:sz w:val="24"/>
          <w:szCs w:val="24"/>
        </w:rPr>
        <w:t xml:space="preserve">Сібір жарасы қоздырғышының </w:t>
      </w:r>
      <w:r>
        <w:rPr>
          <w:i/>
          <w:color w:val="000000"/>
          <w:sz w:val="24"/>
          <w:szCs w:val="24"/>
        </w:rPr>
        <w:t>Bacillus anthracis</w:t>
      </w:r>
      <w:r>
        <w:rPr>
          <w:color w:val="000000"/>
          <w:sz w:val="24"/>
          <w:szCs w:val="24"/>
        </w:rPr>
        <w:t xml:space="preserve"> негізгі зақымдайтын факторы қандай?</w:t>
      </w:r>
    </w:p>
    <w:p w14:paraId="5F4E579C" w14:textId="77777777" w:rsidR="00574A75" w:rsidRDefault="00996456">
      <w:pPr>
        <w:numPr>
          <w:ilvl w:val="1"/>
          <w:numId w:val="2"/>
        </w:numPr>
        <w:pBdr>
          <w:top w:val="nil"/>
          <w:left w:val="nil"/>
          <w:bottom w:val="nil"/>
          <w:right w:val="nil"/>
          <w:between w:val="nil"/>
        </w:pBdr>
        <w:tabs>
          <w:tab w:val="left" w:pos="1819"/>
          <w:tab w:val="left" w:pos="1820"/>
        </w:tabs>
        <w:ind w:left="425" w:hanging="425"/>
        <w:jc w:val="both"/>
        <w:rPr>
          <w:color w:val="000000"/>
        </w:rPr>
      </w:pPr>
      <w:r>
        <w:rPr>
          <w:color w:val="000000"/>
          <w:sz w:val="24"/>
          <w:szCs w:val="24"/>
        </w:rPr>
        <w:t>Бұл бактерияның экзотоксині қандай компоненттерден тұрады жəне олар адам ағзасына қандай əсер етеді?</w:t>
      </w:r>
    </w:p>
    <w:p w14:paraId="5B83EF5C" w14:textId="77777777" w:rsidR="00574A75" w:rsidRDefault="00996456">
      <w:pPr>
        <w:numPr>
          <w:ilvl w:val="1"/>
          <w:numId w:val="2"/>
        </w:numPr>
        <w:pBdr>
          <w:top w:val="nil"/>
          <w:left w:val="nil"/>
          <w:bottom w:val="nil"/>
          <w:right w:val="nil"/>
          <w:between w:val="nil"/>
        </w:pBdr>
        <w:tabs>
          <w:tab w:val="left" w:pos="1819"/>
          <w:tab w:val="left" w:pos="1820"/>
        </w:tabs>
        <w:ind w:left="425" w:hanging="425"/>
        <w:jc w:val="both"/>
        <w:rPr>
          <w:color w:val="000000"/>
        </w:rPr>
      </w:pPr>
      <w:r>
        <w:rPr>
          <w:i/>
          <w:color w:val="000000"/>
          <w:sz w:val="24"/>
          <w:szCs w:val="24"/>
        </w:rPr>
        <w:t>Bacillus anthracis</w:t>
      </w:r>
      <w:r>
        <w:rPr>
          <w:color w:val="000000"/>
          <w:sz w:val="24"/>
          <w:szCs w:val="24"/>
        </w:rPr>
        <w:t xml:space="preserve"> бактериясының жасуша қабырғасының биохимиялық құрылымы қандай? Оның қоршаған ортаның қолайсыз жағдайлары мен дезинфекциялау құралдарына </w:t>
      </w:r>
      <w:r>
        <w:rPr>
          <w:color w:val="000000"/>
          <w:sz w:val="24"/>
          <w:szCs w:val="24"/>
        </w:rPr>
        <w:t>керемет төзімділігі немен түсіндіріледі? Оны қандай заттар жоюға қабілетті?</w:t>
      </w:r>
    </w:p>
    <w:p w14:paraId="6F8287A4" w14:textId="77777777" w:rsidR="00574A75" w:rsidRDefault="00996456">
      <w:pPr>
        <w:numPr>
          <w:ilvl w:val="0"/>
          <w:numId w:val="7"/>
        </w:numPr>
        <w:pBdr>
          <w:top w:val="nil"/>
          <w:left w:val="nil"/>
          <w:bottom w:val="nil"/>
          <w:right w:val="nil"/>
          <w:between w:val="nil"/>
        </w:pBdr>
        <w:tabs>
          <w:tab w:val="left" w:pos="1819"/>
          <w:tab w:val="left" w:pos="1820"/>
        </w:tabs>
        <w:ind w:left="425" w:hanging="425"/>
        <w:jc w:val="both"/>
        <w:rPr>
          <w:color w:val="000000"/>
        </w:rPr>
      </w:pPr>
      <w:r>
        <w:rPr>
          <w:i/>
          <w:color w:val="000000"/>
          <w:sz w:val="24"/>
          <w:szCs w:val="24"/>
        </w:rPr>
        <w:t>Bacillus anthracis</w:t>
      </w:r>
      <w:r>
        <w:rPr>
          <w:color w:val="000000"/>
          <w:sz w:val="24"/>
          <w:szCs w:val="24"/>
        </w:rPr>
        <w:t>-ке қарсы қандай антибиотиктер бұрын-соңды жасалынған жəне қазіргі кезде қайсысы сəтті қолданылуда? Олардың құрылымдық формулаларын жазып, молекулалық деңгейде əс</w:t>
      </w:r>
      <w:r>
        <w:rPr>
          <w:color w:val="000000"/>
          <w:sz w:val="24"/>
          <w:szCs w:val="24"/>
        </w:rPr>
        <w:t>ер ету механизмін түсіндіріңіз.</w:t>
      </w:r>
    </w:p>
    <w:p w14:paraId="7D9A9C01" w14:textId="77777777" w:rsidR="00574A75" w:rsidRDefault="00996456">
      <w:pPr>
        <w:numPr>
          <w:ilvl w:val="0"/>
          <w:numId w:val="7"/>
        </w:numPr>
        <w:pBdr>
          <w:top w:val="nil"/>
          <w:left w:val="nil"/>
          <w:bottom w:val="nil"/>
          <w:right w:val="nil"/>
          <w:between w:val="nil"/>
        </w:pBdr>
        <w:tabs>
          <w:tab w:val="left" w:pos="1819"/>
          <w:tab w:val="left" w:pos="1820"/>
        </w:tabs>
        <w:ind w:left="425" w:hanging="425"/>
        <w:jc w:val="both"/>
        <w:rPr>
          <w:color w:val="000000"/>
        </w:rPr>
      </w:pPr>
      <w:r>
        <w:rPr>
          <w:color w:val="000000"/>
          <w:sz w:val="24"/>
          <w:szCs w:val="24"/>
        </w:rPr>
        <w:t>Осы бактерияның экзотоксинінің қандай ингибиторлары бар жəне олар қалай дамыған? Қайсысы тиімді жəне неге?</w:t>
      </w:r>
    </w:p>
    <w:p w14:paraId="2F5FD544" w14:textId="77777777" w:rsidR="00574A75" w:rsidRDefault="00996456">
      <w:pPr>
        <w:numPr>
          <w:ilvl w:val="0"/>
          <w:numId w:val="7"/>
        </w:numPr>
        <w:pBdr>
          <w:top w:val="nil"/>
          <w:left w:val="nil"/>
          <w:bottom w:val="nil"/>
          <w:right w:val="nil"/>
          <w:between w:val="nil"/>
        </w:pBdr>
        <w:tabs>
          <w:tab w:val="left" w:pos="1819"/>
          <w:tab w:val="left" w:pos="1820"/>
        </w:tabs>
        <w:ind w:left="425" w:hanging="425"/>
        <w:jc w:val="both"/>
        <w:rPr>
          <w:color w:val="000000"/>
        </w:rPr>
      </w:pPr>
      <w:r>
        <w:rPr>
          <w:color w:val="000000"/>
          <w:sz w:val="24"/>
          <w:szCs w:val="24"/>
        </w:rPr>
        <w:t>Осы бактерияда антибиотиктер мен басқа дəрілерге арналған қандай жаңа əлеуетті молекулалық биологиялық мақсаттарды (б</w:t>
      </w:r>
      <w:r>
        <w:rPr>
          <w:color w:val="000000"/>
          <w:sz w:val="24"/>
          <w:szCs w:val="24"/>
        </w:rPr>
        <w:t>иомолекулалар) ұсына аласыз?</w:t>
      </w:r>
    </w:p>
    <w:p w14:paraId="0A8551C5" w14:textId="77777777" w:rsidR="00574A75" w:rsidRDefault="00574A75">
      <w:pPr>
        <w:pBdr>
          <w:top w:val="nil"/>
          <w:left w:val="nil"/>
          <w:bottom w:val="nil"/>
          <w:right w:val="nil"/>
          <w:between w:val="nil"/>
        </w:pBdr>
        <w:rPr>
          <w:color w:val="000000"/>
          <w:sz w:val="24"/>
          <w:szCs w:val="24"/>
        </w:rPr>
      </w:pPr>
    </w:p>
    <w:p w14:paraId="1A9D7361" w14:textId="77777777" w:rsidR="00574A75" w:rsidRDefault="00996456">
      <w:pPr>
        <w:pBdr>
          <w:top w:val="nil"/>
          <w:left w:val="nil"/>
          <w:bottom w:val="nil"/>
          <w:right w:val="nil"/>
          <w:between w:val="nil"/>
        </w:pBdr>
        <w:ind w:left="2163" w:hanging="2163"/>
        <w:jc w:val="center"/>
        <w:rPr>
          <w:color w:val="000000"/>
          <w:sz w:val="24"/>
          <w:szCs w:val="24"/>
        </w:rPr>
      </w:pPr>
      <w:bookmarkStart w:id="0" w:name="_GoBack"/>
      <w:bookmarkEnd w:id="0"/>
      <w:r>
        <w:rPr>
          <w:b/>
          <w:color w:val="000000"/>
          <w:sz w:val="24"/>
          <w:szCs w:val="24"/>
        </w:rPr>
        <w:t>Иммунология</w:t>
      </w:r>
    </w:p>
    <w:p w14:paraId="256000A5" w14:textId="77777777" w:rsidR="00574A75" w:rsidRDefault="00996456">
      <w:pPr>
        <w:numPr>
          <w:ilvl w:val="0"/>
          <w:numId w:val="5"/>
        </w:numPr>
        <w:pBdr>
          <w:top w:val="nil"/>
          <w:left w:val="nil"/>
          <w:bottom w:val="nil"/>
          <w:right w:val="nil"/>
          <w:between w:val="nil"/>
        </w:pBdr>
        <w:tabs>
          <w:tab w:val="left" w:pos="1819"/>
          <w:tab w:val="left" w:pos="1820"/>
        </w:tabs>
        <w:ind w:hanging="380"/>
        <w:jc w:val="both"/>
        <w:rPr>
          <w:color w:val="000000"/>
        </w:rPr>
      </w:pPr>
      <w:r>
        <w:rPr>
          <w:color w:val="000000"/>
          <w:sz w:val="24"/>
          <w:szCs w:val="24"/>
        </w:rPr>
        <w:t>Осы патологияда иммундық жауаптың қай түрі дамиды? Иммундық жауаптың дамуының негізгі кезеңдерін көрсету үшін егжей-тегжейлі сипаттаңыз жəне сызба салыңыз.</w:t>
      </w:r>
    </w:p>
    <w:p w14:paraId="6F057A74" w14:textId="77777777" w:rsidR="00574A75" w:rsidRDefault="00996456">
      <w:pPr>
        <w:numPr>
          <w:ilvl w:val="0"/>
          <w:numId w:val="5"/>
        </w:numPr>
        <w:pBdr>
          <w:top w:val="nil"/>
          <w:left w:val="nil"/>
          <w:bottom w:val="nil"/>
          <w:right w:val="nil"/>
          <w:between w:val="nil"/>
        </w:pBdr>
        <w:tabs>
          <w:tab w:val="left" w:pos="1819"/>
          <w:tab w:val="left" w:pos="1820"/>
        </w:tabs>
        <w:ind w:hanging="380"/>
        <w:jc w:val="both"/>
        <w:rPr>
          <w:color w:val="000000"/>
        </w:rPr>
      </w:pPr>
      <w:r>
        <w:rPr>
          <w:color w:val="000000"/>
          <w:sz w:val="24"/>
          <w:szCs w:val="24"/>
        </w:rPr>
        <w:lastRenderedPageBreak/>
        <w:t>Иммундық жауаптың туа біткен жəне бейімделетін қолдары қоздырғыштарды тазарту үшін өзара тəуелділікт</w:t>
      </w:r>
      <w:r>
        <w:rPr>
          <w:color w:val="000000"/>
          <w:sz w:val="24"/>
          <w:szCs w:val="24"/>
        </w:rPr>
        <w:t>е жұмыс істейтіні анық, дегенмен негізгі жасушалар реакцияның əр қолында өмірлік маңызды рөл атқарады. Бұл жағдайда иммундық жауапта келесі жасушалардың рөлін көрсетіңіз.</w:t>
      </w:r>
    </w:p>
    <w:p w14:paraId="40379D0A" w14:textId="77777777" w:rsidR="00574A75" w:rsidRDefault="00996456">
      <w:pPr>
        <w:numPr>
          <w:ilvl w:val="0"/>
          <w:numId w:val="5"/>
        </w:numPr>
        <w:pBdr>
          <w:top w:val="nil"/>
          <w:left w:val="nil"/>
          <w:bottom w:val="nil"/>
          <w:right w:val="nil"/>
          <w:between w:val="nil"/>
        </w:pBdr>
        <w:tabs>
          <w:tab w:val="left" w:pos="1819"/>
          <w:tab w:val="left" w:pos="1820"/>
        </w:tabs>
        <w:ind w:hanging="380"/>
        <w:jc w:val="both"/>
        <w:rPr>
          <w:color w:val="000000"/>
        </w:rPr>
      </w:pPr>
      <w:r>
        <w:rPr>
          <w:color w:val="000000"/>
          <w:sz w:val="24"/>
          <w:szCs w:val="24"/>
        </w:rPr>
        <w:t>Осы патологияны емдеудің иммунитеттің негізгі буындарына əсерін түсіндіріңіз. Емдеуде</w:t>
      </w:r>
      <w:r>
        <w:rPr>
          <w:color w:val="000000"/>
          <w:sz w:val="24"/>
          <w:szCs w:val="24"/>
        </w:rPr>
        <w:t>н кейін пайда болатын иммундық жауаптың дамуының негізгі кезеңдерін көрсететін сызба салыңыз.</w:t>
      </w:r>
    </w:p>
    <w:p w14:paraId="30906DDD" w14:textId="77777777" w:rsidR="00574A75" w:rsidRDefault="00574A75">
      <w:pPr>
        <w:pBdr>
          <w:top w:val="nil"/>
          <w:left w:val="nil"/>
          <w:bottom w:val="nil"/>
          <w:right w:val="nil"/>
          <w:between w:val="nil"/>
        </w:pBdr>
        <w:rPr>
          <w:color w:val="000000"/>
          <w:sz w:val="24"/>
          <w:szCs w:val="24"/>
        </w:rPr>
      </w:pPr>
    </w:p>
    <w:p w14:paraId="2FD379F9" w14:textId="77777777" w:rsidR="00574A75" w:rsidRDefault="00996456">
      <w:pPr>
        <w:pBdr>
          <w:top w:val="nil"/>
          <w:left w:val="nil"/>
          <w:bottom w:val="nil"/>
          <w:right w:val="nil"/>
          <w:between w:val="nil"/>
        </w:pBdr>
        <w:ind w:left="2163" w:hanging="2163"/>
        <w:jc w:val="center"/>
        <w:rPr>
          <w:color w:val="000000"/>
          <w:sz w:val="24"/>
          <w:szCs w:val="24"/>
        </w:rPr>
      </w:pPr>
      <w:r>
        <w:rPr>
          <w:b/>
          <w:color w:val="000000"/>
          <w:sz w:val="24"/>
          <w:szCs w:val="24"/>
        </w:rPr>
        <w:t>Қорытынды</w:t>
      </w:r>
    </w:p>
    <w:p w14:paraId="5EFB1242" w14:textId="77777777" w:rsidR="00574A75" w:rsidRDefault="00996456">
      <w:pPr>
        <w:pBdr>
          <w:top w:val="nil"/>
          <w:left w:val="nil"/>
          <w:bottom w:val="nil"/>
          <w:right w:val="nil"/>
          <w:between w:val="nil"/>
        </w:pBdr>
        <w:ind w:firstLine="566"/>
        <w:jc w:val="both"/>
        <w:rPr>
          <w:color w:val="000000"/>
          <w:sz w:val="24"/>
          <w:szCs w:val="24"/>
        </w:rPr>
      </w:pPr>
      <w:r>
        <w:rPr>
          <w:color w:val="000000"/>
          <w:sz w:val="24"/>
          <w:szCs w:val="24"/>
        </w:rPr>
        <w:t>Аурудың өліміне бактерияның екі негізгі вируленттік факторлары əсер етеді: (i) анти-фагоцитарлы полиглутамин қышқылының капсуласы жəне (іі) сібір жарасы токсині деп аталатын үш жақты ақуыз токсині.</w:t>
      </w:r>
    </w:p>
    <w:p w14:paraId="60F84EC8" w14:textId="77777777" w:rsidR="00574A75" w:rsidRDefault="00996456">
      <w:pPr>
        <w:pBdr>
          <w:top w:val="nil"/>
          <w:left w:val="nil"/>
          <w:bottom w:val="nil"/>
          <w:right w:val="nil"/>
          <w:between w:val="nil"/>
        </w:pBdr>
        <w:ind w:firstLine="566"/>
        <w:jc w:val="both"/>
        <w:rPr>
          <w:color w:val="000000"/>
          <w:sz w:val="24"/>
          <w:szCs w:val="24"/>
        </w:rPr>
      </w:pPr>
      <w:r>
        <w:rPr>
          <w:color w:val="000000"/>
          <w:sz w:val="24"/>
          <w:szCs w:val="24"/>
        </w:rPr>
        <w:t>Микробтардың антибиотиктерге төзімділігі үш негізгі катего</w:t>
      </w:r>
      <w:r>
        <w:rPr>
          <w:color w:val="000000"/>
          <w:sz w:val="24"/>
          <w:szCs w:val="24"/>
        </w:rPr>
        <w:t>риядан болуы мүмкін:</w:t>
      </w:r>
    </w:p>
    <w:p w14:paraId="30F34292" w14:textId="77777777" w:rsidR="00574A75" w:rsidRDefault="00996456">
      <w:pPr>
        <w:numPr>
          <w:ilvl w:val="1"/>
          <w:numId w:val="1"/>
        </w:numPr>
        <w:pBdr>
          <w:top w:val="nil"/>
          <w:left w:val="nil"/>
          <w:bottom w:val="nil"/>
          <w:right w:val="nil"/>
          <w:between w:val="nil"/>
        </w:pBdr>
        <w:tabs>
          <w:tab w:val="left" w:pos="1096"/>
        </w:tabs>
        <w:ind w:left="0" w:firstLine="566"/>
        <w:rPr>
          <w:color w:val="000000"/>
        </w:rPr>
      </w:pPr>
      <w:r>
        <w:rPr>
          <w:color w:val="000000"/>
          <w:sz w:val="24"/>
          <w:szCs w:val="24"/>
        </w:rPr>
        <w:t>Микроорганизм препарат өткізбейді</w:t>
      </w:r>
    </w:p>
    <w:p w14:paraId="7F4DB4CD" w14:textId="77777777" w:rsidR="00574A75" w:rsidRDefault="00996456">
      <w:pPr>
        <w:numPr>
          <w:ilvl w:val="1"/>
          <w:numId w:val="1"/>
        </w:numPr>
        <w:pBdr>
          <w:top w:val="nil"/>
          <w:left w:val="nil"/>
          <w:bottom w:val="nil"/>
          <w:right w:val="nil"/>
          <w:between w:val="nil"/>
        </w:pBdr>
        <w:tabs>
          <w:tab w:val="left" w:pos="1096"/>
        </w:tabs>
        <w:ind w:left="0" w:firstLine="566"/>
        <w:rPr>
          <w:color w:val="000000"/>
        </w:rPr>
      </w:pPr>
      <w:r>
        <w:rPr>
          <w:color w:val="000000"/>
          <w:sz w:val="24"/>
          <w:szCs w:val="24"/>
        </w:rPr>
        <w:t>Микробтық фермент дəріні өзгертеді, дезактивациялайды немесе бұзады</w:t>
      </w:r>
    </w:p>
    <w:p w14:paraId="631E0D8A" w14:textId="77777777" w:rsidR="00574A75" w:rsidRDefault="00996456">
      <w:pPr>
        <w:numPr>
          <w:ilvl w:val="1"/>
          <w:numId w:val="1"/>
        </w:numPr>
        <w:pBdr>
          <w:top w:val="nil"/>
          <w:left w:val="nil"/>
          <w:bottom w:val="nil"/>
          <w:right w:val="nil"/>
          <w:between w:val="nil"/>
        </w:pBdr>
        <w:tabs>
          <w:tab w:val="left" w:pos="1096"/>
        </w:tabs>
        <w:ind w:left="0" w:firstLine="566"/>
        <w:rPr>
          <w:color w:val="000000"/>
        </w:rPr>
      </w:pPr>
      <w:r>
        <w:rPr>
          <w:color w:val="000000"/>
          <w:sz w:val="24"/>
          <w:szCs w:val="24"/>
        </w:rPr>
        <w:t>Препарат тиімсіз болу үшін дəрі-дəрмектің нысаны мутацияға ұшырайды</w:t>
      </w:r>
    </w:p>
    <w:p w14:paraId="12FA44B9" w14:textId="77777777" w:rsidR="00574A75" w:rsidRDefault="00996456">
      <w:pPr>
        <w:pBdr>
          <w:top w:val="nil"/>
          <w:left w:val="nil"/>
          <w:bottom w:val="nil"/>
          <w:right w:val="nil"/>
          <w:between w:val="nil"/>
        </w:pBdr>
        <w:ind w:firstLine="566"/>
        <w:jc w:val="both"/>
        <w:rPr>
          <w:color w:val="000000"/>
          <w:sz w:val="24"/>
          <w:szCs w:val="24"/>
        </w:rPr>
      </w:pPr>
      <w:r>
        <w:rPr>
          <w:color w:val="000000"/>
          <w:sz w:val="24"/>
          <w:szCs w:val="24"/>
        </w:rPr>
        <w:t>Сіз дəрі-дəрмекті инактивациялайтын пенициллиназа сияқты ферментт</w:t>
      </w:r>
      <w:r>
        <w:rPr>
          <w:color w:val="000000"/>
          <w:sz w:val="24"/>
          <w:szCs w:val="24"/>
        </w:rPr>
        <w:t>і шығару үшін сібір жарасының штаммын жасай аласыз.</w:t>
      </w:r>
    </w:p>
    <w:p w14:paraId="262B1BAA" w14:textId="77777777" w:rsidR="00574A75" w:rsidRDefault="00996456">
      <w:pPr>
        <w:pBdr>
          <w:top w:val="nil"/>
          <w:left w:val="nil"/>
          <w:bottom w:val="nil"/>
          <w:right w:val="nil"/>
          <w:between w:val="nil"/>
        </w:pBdr>
        <w:ind w:firstLine="566"/>
        <w:jc w:val="both"/>
        <w:rPr>
          <w:color w:val="000000"/>
          <w:sz w:val="24"/>
          <w:szCs w:val="24"/>
        </w:rPr>
      </w:pPr>
      <w:r>
        <w:rPr>
          <w:color w:val="000000"/>
          <w:sz w:val="24"/>
          <w:szCs w:val="24"/>
        </w:rPr>
        <w:t>Ағзаның иммундық жүйесі бастапқыда күйдіргі спораларының болуын споралар бетін жабатын РНҚ молекулаларын тану арқылы анықтайды. Бірақ бұл қолайсыз иммундық реакцияны тудырады, бұл жаңа зерттеулерге сəйкес</w:t>
      </w:r>
      <w:r>
        <w:rPr>
          <w:color w:val="000000"/>
          <w:sz w:val="24"/>
          <w:szCs w:val="24"/>
        </w:rPr>
        <w:t>, споралар тірі бактерияларға айналғаннан кейін дененің күйдіргіге қарсы күресін тежейді.</w:t>
      </w:r>
    </w:p>
    <w:sectPr w:rsidR="00574A75">
      <w:pgSz w:w="11920" w:h="16860"/>
      <w:pgMar w:top="1420" w:right="860" w:bottom="1246"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C1846"/>
    <w:multiLevelType w:val="multilevel"/>
    <w:tmpl w:val="D4288018"/>
    <w:lvl w:ilvl="0">
      <w:numFmt w:val="bullet"/>
      <w:lvlText w:val="⠂"/>
      <w:lvlJc w:val="left"/>
      <w:pPr>
        <w:ind w:left="586" w:hanging="206"/>
      </w:pPr>
      <w:rPr>
        <w:rFonts w:ascii="Times New Roman" w:eastAsia="Times New Roman" w:hAnsi="Times New Roman" w:cs="Times New Roman"/>
        <w:sz w:val="24"/>
        <w:szCs w:val="24"/>
      </w:rPr>
    </w:lvl>
    <w:lvl w:ilvl="1">
      <w:numFmt w:val="bullet"/>
      <w:lvlText w:val="•"/>
      <w:lvlJc w:val="left"/>
      <w:pPr>
        <w:ind w:left="1095" w:hanging="144"/>
      </w:pPr>
      <w:rPr>
        <w:rFonts w:ascii="Times New Roman" w:eastAsia="Times New Roman" w:hAnsi="Times New Roman" w:cs="Times New Roman"/>
        <w:sz w:val="24"/>
        <w:szCs w:val="24"/>
      </w:rPr>
    </w:lvl>
    <w:lvl w:ilvl="2">
      <w:numFmt w:val="bullet"/>
      <w:lvlText w:val="•"/>
      <w:lvlJc w:val="left"/>
      <w:pPr>
        <w:ind w:left="2088" w:hanging="144"/>
      </w:pPr>
    </w:lvl>
    <w:lvl w:ilvl="3">
      <w:numFmt w:val="bullet"/>
      <w:lvlText w:val="•"/>
      <w:lvlJc w:val="left"/>
      <w:pPr>
        <w:ind w:left="3077" w:hanging="144"/>
      </w:pPr>
    </w:lvl>
    <w:lvl w:ilvl="4">
      <w:numFmt w:val="bullet"/>
      <w:lvlText w:val="•"/>
      <w:lvlJc w:val="left"/>
      <w:pPr>
        <w:ind w:left="4066" w:hanging="143"/>
      </w:pPr>
    </w:lvl>
    <w:lvl w:ilvl="5">
      <w:numFmt w:val="bullet"/>
      <w:lvlText w:val="•"/>
      <w:lvlJc w:val="left"/>
      <w:pPr>
        <w:ind w:left="5055" w:hanging="144"/>
      </w:pPr>
    </w:lvl>
    <w:lvl w:ilvl="6">
      <w:numFmt w:val="bullet"/>
      <w:lvlText w:val="•"/>
      <w:lvlJc w:val="left"/>
      <w:pPr>
        <w:ind w:left="6044" w:hanging="144"/>
      </w:pPr>
    </w:lvl>
    <w:lvl w:ilvl="7">
      <w:numFmt w:val="bullet"/>
      <w:lvlText w:val="•"/>
      <w:lvlJc w:val="left"/>
      <w:pPr>
        <w:ind w:left="7033" w:hanging="144"/>
      </w:pPr>
    </w:lvl>
    <w:lvl w:ilvl="8">
      <w:numFmt w:val="bullet"/>
      <w:lvlText w:val="•"/>
      <w:lvlJc w:val="left"/>
      <w:pPr>
        <w:ind w:left="8022" w:hanging="143"/>
      </w:pPr>
    </w:lvl>
  </w:abstractNum>
  <w:abstractNum w:abstractNumId="1" w15:restartNumberingAfterBreak="0">
    <w:nsid w:val="12CE2708"/>
    <w:multiLevelType w:val="multilevel"/>
    <w:tmpl w:val="5082E18A"/>
    <w:lvl w:ilvl="0">
      <w:start w:val="1"/>
      <w:numFmt w:val="decimal"/>
      <w:lvlText w:val="%1."/>
      <w:lvlJc w:val="left"/>
      <w:pPr>
        <w:ind w:left="380" w:hanging="869"/>
      </w:pPr>
      <w:rPr>
        <w:rFonts w:ascii="Times New Roman" w:eastAsia="Times New Roman" w:hAnsi="Times New Roman" w:cs="Times New Roman"/>
        <w:sz w:val="24"/>
        <w:szCs w:val="24"/>
      </w:rPr>
    </w:lvl>
    <w:lvl w:ilvl="1">
      <w:numFmt w:val="bullet"/>
      <w:lvlText w:val="•"/>
      <w:lvlJc w:val="left"/>
      <w:pPr>
        <w:ind w:left="1342" w:hanging="869"/>
      </w:pPr>
    </w:lvl>
    <w:lvl w:ilvl="2">
      <w:numFmt w:val="bullet"/>
      <w:lvlText w:val="•"/>
      <w:lvlJc w:val="left"/>
      <w:pPr>
        <w:ind w:left="2304" w:hanging="869"/>
      </w:pPr>
    </w:lvl>
    <w:lvl w:ilvl="3">
      <w:numFmt w:val="bullet"/>
      <w:lvlText w:val="•"/>
      <w:lvlJc w:val="left"/>
      <w:pPr>
        <w:ind w:left="3266" w:hanging="869"/>
      </w:pPr>
    </w:lvl>
    <w:lvl w:ilvl="4">
      <w:numFmt w:val="bullet"/>
      <w:lvlText w:val="•"/>
      <w:lvlJc w:val="left"/>
      <w:pPr>
        <w:ind w:left="4228" w:hanging="869"/>
      </w:pPr>
    </w:lvl>
    <w:lvl w:ilvl="5">
      <w:numFmt w:val="bullet"/>
      <w:lvlText w:val="•"/>
      <w:lvlJc w:val="left"/>
      <w:pPr>
        <w:ind w:left="5190" w:hanging="869"/>
      </w:pPr>
    </w:lvl>
    <w:lvl w:ilvl="6">
      <w:numFmt w:val="bullet"/>
      <w:lvlText w:val="•"/>
      <w:lvlJc w:val="left"/>
      <w:pPr>
        <w:ind w:left="6152" w:hanging="868"/>
      </w:pPr>
    </w:lvl>
    <w:lvl w:ilvl="7">
      <w:numFmt w:val="bullet"/>
      <w:lvlText w:val="•"/>
      <w:lvlJc w:val="left"/>
      <w:pPr>
        <w:ind w:left="7114" w:hanging="869"/>
      </w:pPr>
    </w:lvl>
    <w:lvl w:ilvl="8">
      <w:numFmt w:val="bullet"/>
      <w:lvlText w:val="•"/>
      <w:lvlJc w:val="left"/>
      <w:pPr>
        <w:ind w:left="8076" w:hanging="869"/>
      </w:pPr>
    </w:lvl>
  </w:abstractNum>
  <w:abstractNum w:abstractNumId="2" w15:restartNumberingAfterBreak="0">
    <w:nsid w:val="1B7B01BA"/>
    <w:multiLevelType w:val="multilevel"/>
    <w:tmpl w:val="CB249E7C"/>
    <w:lvl w:ilvl="0">
      <w:start w:val="1"/>
      <w:numFmt w:val="bullet"/>
      <w:lvlText w:val="⠂"/>
      <w:lvlJc w:val="left"/>
      <w:pPr>
        <w:ind w:left="708" w:hanging="283"/>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25A51B2"/>
    <w:multiLevelType w:val="multilevel"/>
    <w:tmpl w:val="E07E03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EA60623"/>
    <w:multiLevelType w:val="multilevel"/>
    <w:tmpl w:val="28686954"/>
    <w:lvl w:ilvl="0">
      <w:start w:val="3"/>
      <w:numFmt w:val="decimal"/>
      <w:lvlText w:val="%1."/>
      <w:lvlJc w:val="left"/>
      <w:pPr>
        <w:ind w:left="380" w:hanging="869"/>
      </w:pPr>
      <w:rPr>
        <w:rFonts w:ascii="Times New Roman" w:eastAsia="Times New Roman" w:hAnsi="Times New Roman" w:cs="Times New Roman"/>
        <w:sz w:val="24"/>
        <w:szCs w:val="24"/>
      </w:rPr>
    </w:lvl>
    <w:lvl w:ilvl="1">
      <w:numFmt w:val="bullet"/>
      <w:lvlText w:val="•"/>
      <w:lvlJc w:val="left"/>
      <w:pPr>
        <w:ind w:left="1342" w:hanging="869"/>
      </w:pPr>
    </w:lvl>
    <w:lvl w:ilvl="2">
      <w:numFmt w:val="bullet"/>
      <w:lvlText w:val="•"/>
      <w:lvlJc w:val="left"/>
      <w:pPr>
        <w:ind w:left="2304" w:hanging="869"/>
      </w:pPr>
    </w:lvl>
    <w:lvl w:ilvl="3">
      <w:numFmt w:val="bullet"/>
      <w:lvlText w:val="•"/>
      <w:lvlJc w:val="left"/>
      <w:pPr>
        <w:ind w:left="3266" w:hanging="869"/>
      </w:pPr>
    </w:lvl>
    <w:lvl w:ilvl="4">
      <w:numFmt w:val="bullet"/>
      <w:lvlText w:val="•"/>
      <w:lvlJc w:val="left"/>
      <w:pPr>
        <w:ind w:left="4228" w:hanging="869"/>
      </w:pPr>
    </w:lvl>
    <w:lvl w:ilvl="5">
      <w:numFmt w:val="bullet"/>
      <w:lvlText w:val="•"/>
      <w:lvlJc w:val="left"/>
      <w:pPr>
        <w:ind w:left="5190" w:hanging="869"/>
      </w:pPr>
    </w:lvl>
    <w:lvl w:ilvl="6">
      <w:numFmt w:val="bullet"/>
      <w:lvlText w:val="•"/>
      <w:lvlJc w:val="left"/>
      <w:pPr>
        <w:ind w:left="6152" w:hanging="868"/>
      </w:pPr>
    </w:lvl>
    <w:lvl w:ilvl="7">
      <w:numFmt w:val="bullet"/>
      <w:lvlText w:val="•"/>
      <w:lvlJc w:val="left"/>
      <w:pPr>
        <w:ind w:left="7114" w:hanging="869"/>
      </w:pPr>
    </w:lvl>
    <w:lvl w:ilvl="8">
      <w:numFmt w:val="bullet"/>
      <w:lvlText w:val="•"/>
      <w:lvlJc w:val="left"/>
      <w:pPr>
        <w:ind w:left="8076" w:hanging="869"/>
      </w:pPr>
    </w:lvl>
  </w:abstractNum>
  <w:abstractNum w:abstractNumId="5" w15:restartNumberingAfterBreak="0">
    <w:nsid w:val="59944626"/>
    <w:multiLevelType w:val="multilevel"/>
    <w:tmpl w:val="DC88F85A"/>
    <w:lvl w:ilvl="0">
      <w:start w:val="1"/>
      <w:numFmt w:val="bullet"/>
      <w:lvlText w:val="●"/>
      <w:lvlJc w:val="left"/>
      <w:pPr>
        <w:ind w:left="375" w:hanging="243"/>
      </w:pPr>
      <w:rPr>
        <w:rFonts w:ascii="Times New Roman" w:eastAsia="Times New Roman" w:hAnsi="Times New Roman" w:cs="Times New Roman"/>
        <w:sz w:val="24"/>
        <w:szCs w:val="24"/>
      </w:rPr>
    </w:lvl>
    <w:lvl w:ilvl="1">
      <w:start w:val="1"/>
      <w:numFmt w:val="decimal"/>
      <w:lvlText w:val="%2."/>
      <w:lvlJc w:val="left"/>
      <w:pPr>
        <w:ind w:left="380" w:hanging="869"/>
      </w:pPr>
      <w:rPr>
        <w:rFonts w:ascii="Times New Roman" w:eastAsia="Times New Roman" w:hAnsi="Times New Roman" w:cs="Times New Roman"/>
        <w:sz w:val="24"/>
        <w:szCs w:val="24"/>
      </w:rPr>
    </w:lvl>
    <w:lvl w:ilvl="2">
      <w:numFmt w:val="bullet"/>
      <w:lvlText w:val="•"/>
      <w:lvlJc w:val="left"/>
      <w:pPr>
        <w:ind w:left="2304" w:hanging="869"/>
      </w:pPr>
    </w:lvl>
    <w:lvl w:ilvl="3">
      <w:numFmt w:val="bullet"/>
      <w:lvlText w:val="•"/>
      <w:lvlJc w:val="left"/>
      <w:pPr>
        <w:ind w:left="3266" w:hanging="869"/>
      </w:pPr>
    </w:lvl>
    <w:lvl w:ilvl="4">
      <w:numFmt w:val="bullet"/>
      <w:lvlText w:val="•"/>
      <w:lvlJc w:val="left"/>
      <w:pPr>
        <w:ind w:left="4228" w:hanging="869"/>
      </w:pPr>
    </w:lvl>
    <w:lvl w:ilvl="5">
      <w:numFmt w:val="bullet"/>
      <w:lvlText w:val="•"/>
      <w:lvlJc w:val="left"/>
      <w:pPr>
        <w:ind w:left="5190" w:hanging="869"/>
      </w:pPr>
    </w:lvl>
    <w:lvl w:ilvl="6">
      <w:numFmt w:val="bullet"/>
      <w:lvlText w:val="•"/>
      <w:lvlJc w:val="left"/>
      <w:pPr>
        <w:ind w:left="6152" w:hanging="868"/>
      </w:pPr>
    </w:lvl>
    <w:lvl w:ilvl="7">
      <w:numFmt w:val="bullet"/>
      <w:lvlText w:val="•"/>
      <w:lvlJc w:val="left"/>
      <w:pPr>
        <w:ind w:left="7114" w:hanging="869"/>
      </w:pPr>
    </w:lvl>
    <w:lvl w:ilvl="8">
      <w:numFmt w:val="bullet"/>
      <w:lvlText w:val="•"/>
      <w:lvlJc w:val="left"/>
      <w:pPr>
        <w:ind w:left="8076" w:hanging="869"/>
      </w:pPr>
    </w:lvl>
  </w:abstractNum>
  <w:abstractNum w:abstractNumId="6" w15:restartNumberingAfterBreak="0">
    <w:nsid w:val="7398599E"/>
    <w:multiLevelType w:val="multilevel"/>
    <w:tmpl w:val="87B24D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5"/>
  </w:num>
  <w:num w:numId="3">
    <w:abstractNumId w:val="2"/>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A75"/>
    <w:rsid w:val="00574A75"/>
    <w:rsid w:val="0099645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5B29B"/>
  <w15:docId w15:val="{22EC7C60-28A5-49E5-A216-204E97DE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kk-KZ" w:eastAsia="ru-K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0"/>
    <w:qFormat/>
    <w:pPr>
      <w:spacing w:before="51"/>
      <w:ind w:left="2157" w:right="2380"/>
      <w:jc w:val="center"/>
    </w:pPr>
    <w:rPr>
      <w:b/>
      <w:bCs/>
      <w:sz w:val="24"/>
      <w:szCs w:val="24"/>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spacing w:before="41"/>
    </w:pPr>
    <w:rPr>
      <w:sz w:val="24"/>
      <w:szCs w:val="24"/>
    </w:rPr>
  </w:style>
  <w:style w:type="paragraph" w:styleId="a5">
    <w:name w:val="List Paragraph"/>
    <w:basedOn w:val="a"/>
    <w:uiPriority w:val="1"/>
    <w:qFormat/>
    <w:pPr>
      <w:spacing w:before="41"/>
      <w:ind w:left="586" w:hanging="207"/>
    </w:pPr>
  </w:style>
  <w:style w:type="paragraph" w:customStyle="1" w:styleId="TableParagraph">
    <w:name w:val="Table Paragraph"/>
    <w:basedOn w:val="a"/>
    <w:uiPriority w:val="1"/>
    <w:qFormat/>
    <w:pPr>
      <w:ind w:left="96"/>
    </w:pPr>
  </w:style>
  <w:style w:type="paragraph" w:styleId="a6">
    <w:name w:val="Normal (Web)"/>
    <w:basedOn w:val="a"/>
    <w:uiPriority w:val="99"/>
    <w:semiHidden/>
    <w:unhideWhenUsed/>
    <w:rsid w:val="002A0469"/>
    <w:pPr>
      <w:widowControl/>
      <w:spacing w:before="100" w:beforeAutospacing="1" w:after="100" w:afterAutospacing="1"/>
    </w:pPr>
    <w:rPr>
      <w:sz w:val="24"/>
      <w:szCs w:val="24"/>
      <w:lang w:val="ru-RU"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yvYzYvULt9qS6dWoDAFZFqHKRA==">CgMxLjA4AHIhMUZON25NVTFiSnlENm5sVDN4QmNITjY1cFFTRXdocUJ1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1241</Words>
  <Characters>7079</Characters>
  <Application>Microsoft Office Word</Application>
  <DocSecurity>0</DocSecurity>
  <Lines>58</Lines>
  <Paragraphs>16</Paragraphs>
  <ScaleCrop>false</ScaleCrop>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Фатима</dc:creator>
  <cp:lastModifiedBy>Madina Sembieva</cp:lastModifiedBy>
  <cp:revision>2</cp:revision>
  <dcterms:created xsi:type="dcterms:W3CDTF">2022-02-09T05:36:00Z</dcterms:created>
  <dcterms:modified xsi:type="dcterms:W3CDTF">2023-09-05T12:36:00Z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2021-06-27T00:00:00Z</vt:filetime>
  </property>
  <property fmtid="{D5CDD505-2E9C-101B-9397-08002B2CF9AE}" pid="3" name="Creator">
    <vt:lpwstr>WPS Writer</vt:lpwstr>
  </property>
  <property fmtid="{D5CDD505-2E9C-101B-9397-08002B2CF9AE}" pid="4" name="LastSaved">
    <vt:filetime>2022-02-09T00:00:00Z</vt:filetime>
  </property>
</Properties>
</file>